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A3840" w14:textId="77777777" w:rsidR="00CE7657" w:rsidRPr="00F948F8" w:rsidRDefault="00CE7657" w:rsidP="00CE7657">
      <w:pPr>
        <w:spacing w:after="160" w:line="259" w:lineRule="auto"/>
        <w:ind w:left="284"/>
        <w:rPr>
          <w:rFonts w:ascii="Calibri" w:eastAsia="Calibri" w:hAnsi="Calibri" w:cs="Calibri"/>
          <w:sz w:val="20"/>
          <w:szCs w:val="20"/>
          <w:lang w:eastAsia="en-US"/>
        </w:rPr>
      </w:pPr>
      <w:r w:rsidRPr="00F948F8">
        <w:rPr>
          <w:rFonts w:ascii="Calibri" w:eastAsia="Calibri" w:hAnsi="Calibri" w:cs="Calibri"/>
          <w:sz w:val="20"/>
          <w:szCs w:val="20"/>
          <w:lang w:eastAsia="en-US"/>
        </w:rPr>
        <w:t>Our policy on payment on honorarium and expenses aligns with the</w:t>
      </w:r>
      <w:r w:rsidRPr="00F75999">
        <w:rPr>
          <w:rFonts w:ascii="Calibri" w:eastAsia="Calibri" w:hAnsi="Calibri" w:cs="Calibri"/>
          <w:color w:val="0070C0"/>
          <w:sz w:val="20"/>
          <w:szCs w:val="20"/>
          <w:lang w:eastAsia="en-US"/>
        </w:rPr>
        <w:t xml:space="preserve"> </w:t>
      </w:r>
      <w:hyperlink r:id="rId8" w:history="1">
        <w:r w:rsidRPr="00F75999">
          <w:rPr>
            <w:rFonts w:ascii="Calibri" w:eastAsia="Calibri" w:hAnsi="Calibri" w:cs="Calibri"/>
            <w:color w:val="0070C0"/>
            <w:sz w:val="20"/>
            <w:szCs w:val="20"/>
            <w:u w:val="single"/>
            <w:lang w:eastAsia="en-US"/>
          </w:rPr>
          <w:t>NICE policy on Lay Member payments and expenses.</w:t>
        </w:r>
      </w:hyperlink>
      <w:r w:rsidRPr="00F948F8">
        <w:rPr>
          <w:rFonts w:ascii="Calibri" w:eastAsia="Calibri" w:hAnsi="Calibri" w:cs="Calibri"/>
          <w:sz w:val="20"/>
          <w:szCs w:val="20"/>
          <w:lang w:eastAsia="en-US"/>
        </w:rPr>
        <w:t xml:space="preserve">  </w:t>
      </w:r>
    </w:p>
    <w:p w14:paraId="690E5645" w14:textId="77777777" w:rsidR="000E66B0" w:rsidRDefault="000E66B0" w:rsidP="000E66B0">
      <w:pPr>
        <w:rPr>
          <w:noProof/>
        </w:rPr>
        <w:sectPr w:rsidR="000E66B0" w:rsidSect="00CE7657">
          <w:headerReference w:type="default" r:id="rId9"/>
          <w:footerReference w:type="default" r:id="rId10"/>
          <w:pgSz w:w="11906" w:h="16838"/>
          <w:pgMar w:top="720" w:right="720" w:bottom="720" w:left="720" w:header="57" w:footer="709" w:gutter="0"/>
          <w:cols w:space="708"/>
          <w:docGrid w:linePitch="360"/>
        </w:sectPr>
      </w:pPr>
    </w:p>
    <w:p w14:paraId="2C16D1D5" w14:textId="77777777" w:rsidR="000B13F9" w:rsidRPr="000B13F9" w:rsidRDefault="000B13F9" w:rsidP="000B13F9">
      <w:pPr>
        <w:pStyle w:val="Heading1"/>
        <w:pBdr>
          <w:bottom w:val="single" w:sz="4" w:space="1" w:color="auto"/>
        </w:pBdr>
        <w:ind w:left="-142"/>
        <w:rPr>
          <w:rFonts w:ascii="Calibri" w:hAnsi="Calibri" w:cs="Arial"/>
          <w:color w:val="002060"/>
          <w:sz w:val="22"/>
          <w:szCs w:val="22"/>
          <w:u w:val="none"/>
        </w:rPr>
      </w:pPr>
      <w:r w:rsidRPr="000B13F9">
        <w:rPr>
          <w:rFonts w:ascii="Calibri" w:hAnsi="Calibri" w:cs="Arial"/>
          <w:color w:val="002060"/>
          <w:sz w:val="22"/>
          <w:szCs w:val="22"/>
          <w:u w:val="none"/>
        </w:rPr>
        <w:t>Attendance fees</w:t>
      </w:r>
    </w:p>
    <w:p w14:paraId="027C9959" w14:textId="77777777" w:rsidR="000B13F9" w:rsidRPr="00CE7657" w:rsidRDefault="000B13F9" w:rsidP="000B13F9">
      <w:pPr>
        <w:spacing w:after="160" w:line="259" w:lineRule="auto"/>
        <w:ind w:left="-284" w:firstLine="142"/>
        <w:rPr>
          <w:rFonts w:ascii="Calibri" w:eastAsia="Calibri" w:hAnsi="Calibri"/>
          <w:sz w:val="20"/>
          <w:szCs w:val="20"/>
          <w:lang w:eastAsia="en-US"/>
        </w:rPr>
      </w:pPr>
      <w:r w:rsidRPr="00CE7657">
        <w:rPr>
          <w:rFonts w:ascii="Calibri" w:eastAsia="Calibri" w:hAnsi="Calibri"/>
          <w:sz w:val="20"/>
          <w:szCs w:val="20"/>
          <w:lang w:eastAsia="en-US"/>
        </w:rPr>
        <w:t>You can claim an honorarium for meeting attendance on the following rate:</w:t>
      </w:r>
    </w:p>
    <w:p w14:paraId="01138AF5" w14:textId="77777777" w:rsidR="000B13F9" w:rsidRPr="00CE7657" w:rsidRDefault="000B13F9" w:rsidP="000B13F9">
      <w:pPr>
        <w:spacing w:after="160" w:line="259" w:lineRule="auto"/>
        <w:ind w:left="-284" w:firstLine="142"/>
        <w:rPr>
          <w:rFonts w:ascii="Calibri" w:eastAsia="Calibri" w:hAnsi="Calibri"/>
          <w:sz w:val="20"/>
          <w:szCs w:val="20"/>
          <w:lang w:eastAsia="en-US"/>
        </w:rPr>
      </w:pPr>
      <w:r w:rsidRPr="00CE7657">
        <w:rPr>
          <w:rFonts w:ascii="Calibri" w:eastAsia="Calibri" w:hAnsi="Calibri"/>
          <w:sz w:val="20"/>
          <w:szCs w:val="20"/>
          <w:lang w:eastAsia="en-US"/>
        </w:rPr>
        <w:t>£150 per full day meeting (4 hours or longer)</w:t>
      </w:r>
    </w:p>
    <w:p w14:paraId="65C67F25" w14:textId="77777777" w:rsidR="000B13F9" w:rsidRPr="00CE7657" w:rsidRDefault="000B13F9" w:rsidP="000B13F9">
      <w:pPr>
        <w:spacing w:after="160" w:line="259" w:lineRule="auto"/>
        <w:ind w:left="-284" w:firstLine="142"/>
        <w:rPr>
          <w:rFonts w:ascii="Calibri" w:eastAsia="Calibri" w:hAnsi="Calibri"/>
          <w:sz w:val="20"/>
          <w:szCs w:val="20"/>
          <w:lang w:eastAsia="en-US"/>
        </w:rPr>
      </w:pPr>
      <w:r w:rsidRPr="00CE7657">
        <w:rPr>
          <w:rFonts w:ascii="Calibri" w:eastAsia="Calibri" w:hAnsi="Calibri"/>
          <w:sz w:val="20"/>
          <w:szCs w:val="20"/>
          <w:lang w:eastAsia="en-US"/>
        </w:rPr>
        <w:t>£75 per half day meeting (shorter than 4 hours).</w:t>
      </w:r>
    </w:p>
    <w:p w14:paraId="0B088A60" w14:textId="77777777" w:rsidR="000B13F9" w:rsidRDefault="000B13F9" w:rsidP="000B13F9">
      <w:pPr>
        <w:spacing w:after="160" w:line="259" w:lineRule="auto"/>
        <w:ind w:left="-284" w:firstLine="142"/>
        <w:rPr>
          <w:rFonts w:ascii="Calibri" w:eastAsia="Calibri" w:hAnsi="Calibri"/>
          <w:sz w:val="20"/>
          <w:szCs w:val="20"/>
          <w:lang w:eastAsia="en-US"/>
        </w:rPr>
      </w:pPr>
      <w:r w:rsidRPr="00CE7657">
        <w:rPr>
          <w:rFonts w:ascii="Calibri" w:eastAsia="Calibri" w:hAnsi="Calibri"/>
          <w:sz w:val="20"/>
          <w:szCs w:val="20"/>
          <w:lang w:eastAsia="en-US"/>
        </w:rPr>
        <w:t>If you are only able to attend part of the meeting you can only claim for the time you attend</w:t>
      </w:r>
      <w:r>
        <w:rPr>
          <w:rFonts w:ascii="Calibri" w:eastAsia="Calibri" w:hAnsi="Calibri"/>
          <w:sz w:val="20"/>
          <w:szCs w:val="20"/>
          <w:lang w:eastAsia="en-US"/>
        </w:rPr>
        <w:t xml:space="preserve"> (£18.75/hour)</w:t>
      </w:r>
      <w:r w:rsidRPr="00CE7657">
        <w:rPr>
          <w:rFonts w:ascii="Calibri" w:eastAsia="Calibri" w:hAnsi="Calibri"/>
          <w:sz w:val="20"/>
          <w:szCs w:val="20"/>
          <w:lang w:eastAsia="en-US"/>
        </w:rPr>
        <w:t>.</w:t>
      </w:r>
    </w:p>
    <w:p w14:paraId="62BEDFDF" w14:textId="369719FC" w:rsidR="000B13F9" w:rsidRPr="00E86177" w:rsidRDefault="000B13F9" w:rsidP="00E86177">
      <w:pPr>
        <w:spacing w:after="160" w:line="259" w:lineRule="auto"/>
        <w:ind w:left="-142"/>
        <w:rPr>
          <w:rFonts w:ascii="Calibri" w:eastAsia="Calibri" w:hAnsi="Calibri"/>
          <w:sz w:val="20"/>
          <w:szCs w:val="20"/>
          <w:lang w:eastAsia="en-US"/>
        </w:rPr>
      </w:pPr>
      <w:r w:rsidRPr="00BD2CF5">
        <w:rPr>
          <w:rFonts w:ascii="Calibri" w:eastAsia="Calibri" w:hAnsi="Calibri"/>
          <w:sz w:val="20"/>
          <w:szCs w:val="20"/>
          <w:lang w:eastAsia="en-US"/>
        </w:rPr>
        <w:t>These rates are set to include an allowance for both travel and prep time</w:t>
      </w:r>
      <w:r>
        <w:rPr>
          <w:rFonts w:ascii="Calibri" w:eastAsia="Calibri" w:hAnsi="Calibri"/>
          <w:sz w:val="20"/>
          <w:szCs w:val="20"/>
          <w:lang w:eastAsia="en-US"/>
        </w:rPr>
        <w:t xml:space="preserve"> before the meeting.</w:t>
      </w:r>
      <w:r w:rsidRPr="00BD2CF5">
        <w:rPr>
          <w:rFonts w:ascii="Calibri" w:eastAsia="Calibri" w:hAnsi="Calibri"/>
          <w:sz w:val="20"/>
          <w:szCs w:val="20"/>
          <w:lang w:eastAsia="en-US"/>
        </w:rPr>
        <w:t xml:space="preserve"> </w:t>
      </w:r>
      <w:r>
        <w:rPr>
          <w:rFonts w:ascii="Calibri" w:eastAsia="Calibri" w:hAnsi="Calibri"/>
          <w:sz w:val="20"/>
          <w:szCs w:val="20"/>
          <w:lang w:eastAsia="en-US"/>
        </w:rPr>
        <w:t>Any</w:t>
      </w:r>
      <w:r w:rsidRPr="00BD2CF5">
        <w:rPr>
          <w:rFonts w:ascii="Calibri" w:eastAsia="Calibri" w:hAnsi="Calibri"/>
          <w:sz w:val="20"/>
          <w:szCs w:val="20"/>
          <w:lang w:eastAsia="en-US"/>
        </w:rPr>
        <w:t xml:space="preserve"> additional hours</w:t>
      </w:r>
      <w:r w:rsidR="00572EF6">
        <w:rPr>
          <w:rFonts w:ascii="Calibri" w:eastAsia="Calibri" w:hAnsi="Calibri"/>
          <w:sz w:val="20"/>
          <w:szCs w:val="20"/>
          <w:lang w:eastAsia="en-US"/>
        </w:rPr>
        <w:t>,</w:t>
      </w:r>
      <w:r w:rsidRPr="00BD2CF5">
        <w:rPr>
          <w:rFonts w:ascii="Calibri" w:eastAsia="Calibri" w:hAnsi="Calibri"/>
          <w:sz w:val="20"/>
          <w:szCs w:val="20"/>
          <w:lang w:eastAsia="en-US"/>
        </w:rPr>
        <w:t xml:space="preserve"> relating to the</w:t>
      </w:r>
      <w:r>
        <w:rPr>
          <w:rFonts w:ascii="Calibri" w:eastAsia="Calibri" w:hAnsi="Calibri"/>
          <w:sz w:val="20"/>
          <w:szCs w:val="20"/>
          <w:lang w:eastAsia="en-US"/>
        </w:rPr>
        <w:t xml:space="preserve"> review of the documents between the meetings</w:t>
      </w:r>
      <w:r w:rsidR="00572EF6">
        <w:rPr>
          <w:rFonts w:ascii="Calibri" w:eastAsia="Calibri" w:hAnsi="Calibri"/>
          <w:sz w:val="20"/>
          <w:szCs w:val="20"/>
          <w:lang w:eastAsia="en-US"/>
        </w:rPr>
        <w:t>,</w:t>
      </w:r>
      <w:r w:rsidRPr="00BD2CF5">
        <w:rPr>
          <w:rFonts w:ascii="Calibri" w:eastAsia="Calibri" w:hAnsi="Calibri"/>
          <w:sz w:val="20"/>
          <w:szCs w:val="20"/>
          <w:lang w:eastAsia="en-US"/>
        </w:rPr>
        <w:t xml:space="preserve"> </w:t>
      </w:r>
      <w:r>
        <w:rPr>
          <w:rFonts w:ascii="Calibri" w:eastAsia="Calibri" w:hAnsi="Calibri"/>
          <w:sz w:val="20"/>
          <w:szCs w:val="20"/>
          <w:lang w:eastAsia="en-US"/>
        </w:rPr>
        <w:t>may</w:t>
      </w:r>
      <w:r w:rsidRPr="00BD2CF5">
        <w:rPr>
          <w:rFonts w:ascii="Calibri" w:eastAsia="Calibri" w:hAnsi="Calibri"/>
          <w:sz w:val="20"/>
          <w:szCs w:val="20"/>
          <w:lang w:eastAsia="en-US"/>
        </w:rPr>
        <w:t xml:space="preserve"> be accepted</w:t>
      </w:r>
      <w:r>
        <w:rPr>
          <w:rFonts w:ascii="Calibri" w:eastAsia="Calibri" w:hAnsi="Calibri"/>
          <w:sz w:val="20"/>
          <w:szCs w:val="20"/>
          <w:lang w:eastAsia="en-US"/>
        </w:rPr>
        <w:t xml:space="preserve"> but must be agreed in advance</w:t>
      </w:r>
      <w:r w:rsidR="00E86177">
        <w:rPr>
          <w:rFonts w:ascii="Calibri" w:eastAsia="Calibri" w:hAnsi="Calibri"/>
          <w:sz w:val="20"/>
          <w:szCs w:val="20"/>
          <w:lang w:eastAsia="en-US"/>
        </w:rPr>
        <w:t xml:space="preserve">. </w:t>
      </w:r>
    </w:p>
    <w:p w14:paraId="0F9F8041" w14:textId="77777777" w:rsidR="00E86177" w:rsidRDefault="00E86177" w:rsidP="000B13F9">
      <w:pPr>
        <w:spacing w:after="160" w:line="259" w:lineRule="auto"/>
        <w:ind w:left="-142"/>
        <w:rPr>
          <w:rFonts w:ascii="Calibri" w:eastAsia="Calibri" w:hAnsi="Calibri"/>
          <w:b/>
          <w:bCs/>
          <w:sz w:val="20"/>
          <w:szCs w:val="20"/>
          <w:lang w:eastAsia="en-US"/>
        </w:rPr>
      </w:pPr>
    </w:p>
    <w:p w14:paraId="79D5C140" w14:textId="5DCCA9EB" w:rsidR="000B13F9" w:rsidRDefault="000B13F9" w:rsidP="000B13F9">
      <w:pPr>
        <w:spacing w:after="160" w:line="259" w:lineRule="auto"/>
        <w:ind w:left="-142"/>
        <w:rPr>
          <w:rFonts w:ascii="Calibri" w:eastAsia="Calibri" w:hAnsi="Calibri"/>
          <w:sz w:val="20"/>
          <w:szCs w:val="20"/>
          <w:lang w:eastAsia="en-US"/>
        </w:rPr>
      </w:pPr>
      <w:r w:rsidRPr="00CE7657">
        <w:rPr>
          <w:rFonts w:ascii="Calibri" w:eastAsia="Calibri" w:hAnsi="Calibri"/>
          <w:b/>
          <w:bCs/>
          <w:sz w:val="20"/>
          <w:szCs w:val="20"/>
          <w:lang w:eastAsia="en-US"/>
        </w:rPr>
        <w:t xml:space="preserve">As an honorarium, these payments do not imply a contract of employment with the society or its partner organisations. </w:t>
      </w:r>
    </w:p>
    <w:p w14:paraId="4C1F35DB" w14:textId="5F1C1104" w:rsidR="000B13F9" w:rsidRDefault="000B13F9" w:rsidP="000B13F9">
      <w:pPr>
        <w:spacing w:after="160" w:line="259" w:lineRule="auto"/>
        <w:ind w:left="-142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Meetings are typically virtual. On occasions, lay members may be invited to attend in-person meetings. </w:t>
      </w:r>
      <w:r w:rsidRPr="00CE7657">
        <w:rPr>
          <w:rFonts w:ascii="Calibri" w:eastAsia="Calibri" w:hAnsi="Calibri"/>
          <w:sz w:val="20"/>
          <w:szCs w:val="20"/>
          <w:lang w:eastAsia="en-US"/>
        </w:rPr>
        <w:t>Lay members who attend in-person meetings will be reimbursed for travel, subsistence, childcare, and carer expenses</w:t>
      </w:r>
      <w:r>
        <w:rPr>
          <w:rFonts w:ascii="Calibri" w:eastAsia="Calibri" w:hAnsi="Calibri"/>
          <w:sz w:val="20"/>
          <w:szCs w:val="20"/>
          <w:lang w:eastAsia="en-US"/>
        </w:rPr>
        <w:t xml:space="preserve"> as detailed below</w:t>
      </w:r>
      <w:r w:rsidRPr="00CE7657">
        <w:rPr>
          <w:rFonts w:ascii="Calibri" w:eastAsia="Calibri" w:hAnsi="Calibri"/>
          <w:sz w:val="20"/>
          <w:szCs w:val="20"/>
          <w:lang w:eastAsia="en-US"/>
        </w:rPr>
        <w:t xml:space="preserve">. For further details and specific information please </w:t>
      </w:r>
      <w:r>
        <w:rPr>
          <w:rFonts w:ascii="Calibri" w:eastAsia="Calibri" w:hAnsi="Calibri"/>
          <w:sz w:val="20"/>
          <w:szCs w:val="20"/>
          <w:lang w:eastAsia="en-US"/>
        </w:rPr>
        <w:t>email</w:t>
      </w:r>
      <w:r w:rsidRPr="00CE7657">
        <w:rPr>
          <w:rFonts w:ascii="Calibri" w:eastAsia="Calibri" w:hAnsi="Calibri"/>
          <w:sz w:val="20"/>
          <w:szCs w:val="20"/>
          <w:lang w:eastAsia="en-US"/>
        </w:rPr>
        <w:t xml:space="preserve"> </w:t>
      </w:r>
      <w:hyperlink r:id="rId11" w:history="1">
        <w:r w:rsidRPr="00F75999">
          <w:rPr>
            <w:rFonts w:ascii="Calibri" w:eastAsia="Calibri" w:hAnsi="Calibri"/>
            <w:color w:val="0070C0"/>
            <w:sz w:val="20"/>
            <w:szCs w:val="20"/>
            <w:u w:val="single"/>
            <w:lang w:eastAsia="en-US"/>
          </w:rPr>
          <w:t>consultations@his.org.uk</w:t>
        </w:r>
      </w:hyperlink>
      <w:r>
        <w:rPr>
          <w:rFonts w:ascii="Calibri" w:eastAsia="Calibri" w:hAnsi="Calibri"/>
          <w:sz w:val="20"/>
          <w:szCs w:val="20"/>
          <w:lang w:eastAsia="en-US"/>
        </w:rPr>
        <w:t>.</w:t>
      </w:r>
    </w:p>
    <w:p w14:paraId="71E897D8" w14:textId="77777777" w:rsidR="000B13F9" w:rsidRDefault="000B13F9" w:rsidP="000B13F9">
      <w:pPr>
        <w:spacing w:after="160" w:line="259" w:lineRule="auto"/>
        <w:ind w:left="-142"/>
        <w:rPr>
          <w:rFonts w:ascii="Calibri" w:eastAsia="Calibri" w:hAnsi="Calibri"/>
          <w:sz w:val="20"/>
          <w:szCs w:val="20"/>
          <w:lang w:eastAsia="en-US"/>
        </w:rPr>
      </w:pPr>
      <w:r w:rsidRPr="00CE7657">
        <w:rPr>
          <w:rFonts w:ascii="Calibri" w:eastAsia="Calibri" w:hAnsi="Calibri"/>
          <w:sz w:val="20"/>
          <w:szCs w:val="20"/>
          <w:lang w:eastAsia="en-US"/>
        </w:rPr>
        <w:t xml:space="preserve">Payments will only be made directly to the individual lay member via </w:t>
      </w:r>
      <w:r w:rsidRPr="00572EF6">
        <w:rPr>
          <w:rFonts w:ascii="Calibri" w:eastAsia="Calibri" w:hAnsi="Calibri"/>
          <w:b/>
          <w:bCs/>
          <w:sz w:val="20"/>
          <w:szCs w:val="20"/>
          <w:lang w:eastAsia="en-US"/>
        </w:rPr>
        <w:t>invoice</w:t>
      </w:r>
      <w:r w:rsidRPr="00572EF6">
        <w:rPr>
          <w:rFonts w:ascii="Calibri" w:eastAsia="Calibri" w:hAnsi="Calibri"/>
          <w:sz w:val="20"/>
          <w:szCs w:val="20"/>
          <w:lang w:eastAsia="en-US"/>
        </w:rPr>
        <w:t>,</w:t>
      </w:r>
      <w:r w:rsidRPr="00CE7657">
        <w:rPr>
          <w:rFonts w:ascii="Calibri" w:eastAsia="Calibri" w:hAnsi="Calibri"/>
          <w:sz w:val="20"/>
          <w:szCs w:val="20"/>
          <w:lang w:eastAsia="en-US"/>
        </w:rPr>
        <w:t xml:space="preserve"> and you will be responsible for paying National Insurance and income tax.</w:t>
      </w:r>
    </w:p>
    <w:p w14:paraId="41B9A924" w14:textId="417E85A3" w:rsidR="000B13F9" w:rsidRPr="000B13F9" w:rsidRDefault="000B13F9" w:rsidP="000B13F9">
      <w:pPr>
        <w:shd w:val="clear" w:color="auto" w:fill="BDD6EE" w:themeFill="accent5" w:themeFillTint="66"/>
        <w:spacing w:after="160" w:line="259" w:lineRule="auto"/>
        <w:ind w:left="-142"/>
        <w:rPr>
          <w:rFonts w:ascii="Calibri" w:eastAsia="Calibri" w:hAnsi="Calibri"/>
          <w:sz w:val="20"/>
          <w:szCs w:val="20"/>
          <w:lang w:eastAsia="en-US"/>
        </w:rPr>
      </w:pPr>
      <w:r w:rsidRPr="000B13F9">
        <w:rPr>
          <w:rFonts w:ascii="Calibri" w:eastAsia="Calibri" w:hAnsi="Calibri"/>
          <w:b/>
          <w:bCs/>
          <w:sz w:val="20"/>
          <w:szCs w:val="20"/>
          <w:lang w:eastAsia="en-US"/>
        </w:rPr>
        <w:t>Important considerations for applicants receiving state benefits:</w:t>
      </w:r>
    </w:p>
    <w:p w14:paraId="5C984808" w14:textId="77777777" w:rsidR="000B13F9" w:rsidRPr="000B13F9" w:rsidRDefault="000B13F9" w:rsidP="000B13F9">
      <w:pPr>
        <w:shd w:val="clear" w:color="auto" w:fill="BDD6EE" w:themeFill="accent5" w:themeFillTint="66"/>
        <w:spacing w:after="160" w:line="259" w:lineRule="auto"/>
        <w:ind w:left="-142"/>
        <w:rPr>
          <w:rFonts w:ascii="Calibri" w:eastAsia="Calibri" w:hAnsi="Calibri"/>
          <w:sz w:val="20"/>
          <w:szCs w:val="20"/>
          <w:lang w:eastAsia="en-US"/>
        </w:rPr>
      </w:pPr>
      <w:r w:rsidRPr="000B13F9">
        <w:rPr>
          <w:rFonts w:ascii="Calibri" w:eastAsia="Calibri" w:hAnsi="Calibri"/>
          <w:sz w:val="20"/>
          <w:szCs w:val="20"/>
          <w:lang w:eastAsia="en-US"/>
        </w:rPr>
        <w:t xml:space="preserve">Payment of travel, subsistence and other expenses will not affect your benefits, where the exact amount is reimbursed. </w:t>
      </w:r>
    </w:p>
    <w:p w14:paraId="64EBC68A" w14:textId="77777777" w:rsidR="000B13F9" w:rsidRPr="000B13F9" w:rsidRDefault="000B13F9" w:rsidP="000B13F9">
      <w:pPr>
        <w:shd w:val="clear" w:color="auto" w:fill="BDD6EE" w:themeFill="accent5" w:themeFillTint="66"/>
        <w:spacing w:after="160" w:line="259" w:lineRule="auto"/>
        <w:ind w:left="-142"/>
        <w:rPr>
          <w:rFonts w:ascii="Calibri" w:eastAsia="Calibri" w:hAnsi="Calibri"/>
          <w:sz w:val="20"/>
          <w:szCs w:val="20"/>
          <w:lang w:eastAsia="en-US"/>
        </w:rPr>
      </w:pPr>
      <w:r w:rsidRPr="000B13F9">
        <w:rPr>
          <w:rFonts w:ascii="Calibri" w:eastAsia="Calibri" w:hAnsi="Calibri"/>
          <w:sz w:val="20"/>
          <w:szCs w:val="20"/>
          <w:lang w:eastAsia="en-US"/>
        </w:rPr>
        <w:t>Attendance payments are classed as income by HMRC and may affect benefit payments, but this is dependent on a number of different factors.  If you are in receipt of state benefits and you are offered a place on a working party, you must notify your benefit administrator as soon as possible. If you do not notify your benefit administrator that you have been offered a place on a working party, you may be considered to be working illegally and your benefits could be stopped.</w:t>
      </w:r>
    </w:p>
    <w:p w14:paraId="29017E37" w14:textId="6236A1D8" w:rsidR="000B13F9" w:rsidRDefault="000B13F9" w:rsidP="000B13F9">
      <w:pPr>
        <w:shd w:val="clear" w:color="auto" w:fill="BDD6EE" w:themeFill="accent5" w:themeFillTint="66"/>
        <w:spacing w:after="160" w:line="259" w:lineRule="auto"/>
        <w:ind w:left="-142"/>
        <w:rPr>
          <w:rFonts w:ascii="Calibri" w:eastAsia="Calibri" w:hAnsi="Calibri"/>
          <w:sz w:val="20"/>
          <w:szCs w:val="20"/>
          <w:lang w:eastAsia="en-US"/>
        </w:rPr>
      </w:pPr>
      <w:r w:rsidRPr="000B13F9">
        <w:rPr>
          <w:rFonts w:ascii="Calibri" w:eastAsia="Calibri" w:hAnsi="Calibri"/>
          <w:sz w:val="20"/>
          <w:szCs w:val="20"/>
          <w:lang w:eastAsia="en-US"/>
        </w:rPr>
        <w:t xml:space="preserve">Please see the information on the </w:t>
      </w:r>
      <w:hyperlink r:id="rId12" w:history="1">
        <w:r w:rsidRPr="00572EF6">
          <w:rPr>
            <w:rFonts w:ascii="Calibri" w:eastAsia="Calibri" w:hAnsi="Calibri"/>
            <w:color w:val="0070C0"/>
            <w:sz w:val="20"/>
            <w:szCs w:val="20"/>
            <w:u w:val="single"/>
            <w:lang w:eastAsia="en-US"/>
          </w:rPr>
          <w:t xml:space="preserve">NICE </w:t>
        </w:r>
        <w:r w:rsidRPr="00572EF6">
          <w:rPr>
            <w:rFonts w:ascii="Calibri" w:eastAsia="Calibri" w:hAnsi="Calibri"/>
            <w:color w:val="0070C0"/>
            <w:sz w:val="20"/>
            <w:szCs w:val="20"/>
            <w:u w:val="single"/>
            <w:lang w:eastAsia="en-US"/>
          </w:rPr>
          <w:t>w</w:t>
        </w:r>
        <w:r w:rsidRPr="00572EF6">
          <w:rPr>
            <w:rFonts w:ascii="Calibri" w:eastAsia="Calibri" w:hAnsi="Calibri"/>
            <w:color w:val="0070C0"/>
            <w:sz w:val="20"/>
            <w:szCs w:val="20"/>
            <w:u w:val="single"/>
            <w:lang w:eastAsia="en-US"/>
          </w:rPr>
          <w:t>ebsite</w:t>
        </w:r>
      </w:hyperlink>
      <w:r w:rsidRPr="000B13F9">
        <w:rPr>
          <w:rFonts w:ascii="Calibri" w:eastAsia="Calibri" w:hAnsi="Calibri"/>
          <w:sz w:val="20"/>
          <w:szCs w:val="20"/>
          <w:lang w:eastAsia="en-US"/>
        </w:rPr>
        <w:t xml:space="preserve"> for further details.</w:t>
      </w:r>
    </w:p>
    <w:p w14:paraId="396B5CFB" w14:textId="73F494D2" w:rsidR="000B13F9" w:rsidRPr="000B13F9" w:rsidRDefault="000B13F9" w:rsidP="000B13F9">
      <w:pPr>
        <w:spacing w:after="160" w:line="259" w:lineRule="auto"/>
        <w:ind w:left="-142"/>
        <w:rPr>
          <w:rFonts w:ascii="Calibri" w:eastAsia="Calibri" w:hAnsi="Calibri"/>
          <w:sz w:val="20"/>
          <w:szCs w:val="20"/>
          <w:lang w:eastAsia="en-US"/>
        </w:rPr>
      </w:pPr>
    </w:p>
    <w:p w14:paraId="66109065" w14:textId="02341F19" w:rsidR="00DC3D66" w:rsidRPr="000B13F9" w:rsidRDefault="000B13F9" w:rsidP="00CE7657">
      <w:pPr>
        <w:pStyle w:val="Heading1"/>
        <w:pBdr>
          <w:bottom w:val="single" w:sz="4" w:space="1" w:color="auto"/>
        </w:pBdr>
        <w:ind w:left="-142"/>
        <w:rPr>
          <w:rFonts w:ascii="Calibri" w:hAnsi="Calibri" w:cs="Arial"/>
          <w:color w:val="002060"/>
          <w:sz w:val="22"/>
          <w:szCs w:val="22"/>
        </w:rPr>
      </w:pPr>
      <w:r w:rsidRPr="000B13F9">
        <w:rPr>
          <w:rFonts w:ascii="Calibri" w:hAnsi="Calibri" w:cs="Arial"/>
          <w:color w:val="002060"/>
          <w:sz w:val="22"/>
          <w:szCs w:val="22"/>
          <w:u w:val="none"/>
        </w:rPr>
        <w:t>Expenses incurred on behalf of HIS</w:t>
      </w:r>
    </w:p>
    <w:p w14:paraId="24807225" w14:textId="2DD10508" w:rsidR="00DC3D66" w:rsidRPr="00DC3D66" w:rsidRDefault="00DC3D66" w:rsidP="00CE7657">
      <w:pPr>
        <w:ind w:left="-142"/>
        <w:jc w:val="both"/>
        <w:rPr>
          <w:rFonts w:ascii="Calibri" w:hAnsi="Calibri" w:cs="Arial"/>
          <w:sz w:val="20"/>
          <w:szCs w:val="20"/>
        </w:rPr>
      </w:pPr>
      <w:r w:rsidRPr="00DC3D66">
        <w:rPr>
          <w:rFonts w:ascii="Calibri" w:hAnsi="Calibri" w:cs="Arial"/>
          <w:sz w:val="20"/>
          <w:szCs w:val="20"/>
        </w:rPr>
        <w:t xml:space="preserve">Claimants will be offered full reimbursement of out-of-pocket expenses incurred on behalf of HIS, provided that the nature of these expenses has been </w:t>
      </w:r>
      <w:r w:rsidR="00B21614">
        <w:rPr>
          <w:rFonts w:ascii="Calibri" w:hAnsi="Calibri" w:cs="Arial"/>
          <w:sz w:val="20"/>
          <w:szCs w:val="20"/>
        </w:rPr>
        <w:t>authorised by t</w:t>
      </w:r>
      <w:r w:rsidRPr="00DC3D66">
        <w:rPr>
          <w:rFonts w:ascii="Calibri" w:hAnsi="Calibri" w:cs="Arial"/>
          <w:sz w:val="20"/>
          <w:szCs w:val="20"/>
        </w:rPr>
        <w:t xml:space="preserve">he Treasurer </w:t>
      </w:r>
      <w:r w:rsidR="00B21614">
        <w:rPr>
          <w:rFonts w:ascii="Calibri" w:hAnsi="Calibri" w:cs="Arial"/>
          <w:sz w:val="20"/>
          <w:szCs w:val="20"/>
        </w:rPr>
        <w:t xml:space="preserve">or </w:t>
      </w:r>
      <w:r w:rsidR="0015501B">
        <w:rPr>
          <w:rFonts w:ascii="Calibri" w:hAnsi="Calibri" w:cs="Arial"/>
          <w:sz w:val="20"/>
          <w:szCs w:val="20"/>
        </w:rPr>
        <w:t xml:space="preserve">Chief </w:t>
      </w:r>
      <w:r w:rsidR="00B21614">
        <w:rPr>
          <w:rFonts w:ascii="Calibri" w:hAnsi="Calibri" w:cs="Arial"/>
          <w:sz w:val="20"/>
          <w:szCs w:val="20"/>
        </w:rPr>
        <w:t>Executive</w:t>
      </w:r>
      <w:r w:rsidR="00085125">
        <w:rPr>
          <w:rFonts w:ascii="Calibri" w:hAnsi="Calibri" w:cs="Arial"/>
          <w:sz w:val="20"/>
          <w:szCs w:val="20"/>
        </w:rPr>
        <w:t>.</w:t>
      </w:r>
      <w:r w:rsidRPr="00DC3D66">
        <w:rPr>
          <w:rFonts w:ascii="Calibri" w:hAnsi="Calibri" w:cs="Arial"/>
          <w:sz w:val="20"/>
          <w:szCs w:val="20"/>
        </w:rPr>
        <w:t xml:space="preserve"> </w:t>
      </w:r>
      <w:r w:rsidR="00B21614">
        <w:rPr>
          <w:rFonts w:ascii="Calibri" w:hAnsi="Calibri" w:cs="Arial"/>
          <w:sz w:val="20"/>
          <w:szCs w:val="20"/>
        </w:rPr>
        <w:t xml:space="preserve">If claims fall outside of the scope of the </w:t>
      </w:r>
      <w:r w:rsidR="00F75999">
        <w:rPr>
          <w:rFonts w:ascii="Calibri" w:hAnsi="Calibri" w:cs="Arial"/>
          <w:b/>
          <w:sz w:val="20"/>
          <w:szCs w:val="20"/>
        </w:rPr>
        <w:t>Attendance fees</w:t>
      </w:r>
      <w:r w:rsidR="00B21614">
        <w:rPr>
          <w:rFonts w:ascii="Calibri" w:hAnsi="Calibri" w:cs="Arial"/>
          <w:sz w:val="20"/>
          <w:szCs w:val="20"/>
        </w:rPr>
        <w:t xml:space="preserve"> detailed </w:t>
      </w:r>
      <w:r w:rsidR="000B13F9">
        <w:rPr>
          <w:rFonts w:ascii="Calibri" w:hAnsi="Calibri" w:cs="Arial"/>
          <w:sz w:val="20"/>
          <w:szCs w:val="20"/>
        </w:rPr>
        <w:t>above</w:t>
      </w:r>
      <w:r w:rsidR="00B21614">
        <w:rPr>
          <w:rFonts w:ascii="Calibri" w:hAnsi="Calibri" w:cs="Arial"/>
          <w:sz w:val="20"/>
          <w:szCs w:val="20"/>
        </w:rPr>
        <w:t xml:space="preserve">, then advance </w:t>
      </w:r>
      <w:r w:rsidRPr="00DC3D66">
        <w:rPr>
          <w:rFonts w:ascii="Calibri" w:hAnsi="Calibri" w:cs="Arial"/>
          <w:sz w:val="20"/>
          <w:szCs w:val="20"/>
        </w:rPr>
        <w:t>agreement should be sought via the Society office</w:t>
      </w:r>
      <w:r w:rsidR="00B21614">
        <w:rPr>
          <w:rFonts w:ascii="Calibri" w:hAnsi="Calibri" w:cs="Arial"/>
          <w:sz w:val="20"/>
          <w:szCs w:val="20"/>
        </w:rPr>
        <w:t xml:space="preserve"> (</w:t>
      </w:r>
      <w:r w:rsidR="00F75999">
        <w:rPr>
          <w:rFonts w:ascii="Calibri" w:hAnsi="Calibri" w:cs="Arial"/>
          <w:sz w:val="20"/>
          <w:szCs w:val="20"/>
        </w:rPr>
        <w:t xml:space="preserve">please email your request to </w:t>
      </w:r>
      <w:hyperlink r:id="rId13" w:history="1">
        <w:r w:rsidR="00F75999" w:rsidRPr="00F75999">
          <w:rPr>
            <w:rStyle w:val="Hyperlink"/>
            <w:rFonts w:ascii="Calibri" w:hAnsi="Calibri" w:cs="Arial"/>
            <w:color w:val="0070C0"/>
            <w:sz w:val="20"/>
            <w:szCs w:val="20"/>
          </w:rPr>
          <w:t>consultations@his.org.uk</w:t>
        </w:r>
      </w:hyperlink>
      <w:r w:rsidR="00B21614">
        <w:rPr>
          <w:rFonts w:ascii="Calibri" w:hAnsi="Calibri" w:cs="Arial"/>
          <w:sz w:val="20"/>
          <w:szCs w:val="20"/>
        </w:rPr>
        <w:t>)</w:t>
      </w:r>
      <w:r w:rsidRPr="00DC3D66">
        <w:rPr>
          <w:rFonts w:ascii="Calibri" w:hAnsi="Calibri" w:cs="Arial"/>
          <w:sz w:val="20"/>
          <w:szCs w:val="20"/>
        </w:rPr>
        <w:t>.</w:t>
      </w:r>
    </w:p>
    <w:p w14:paraId="6EA7CE27" w14:textId="5E8E8133" w:rsidR="00DC3D66" w:rsidRDefault="00DC3D66" w:rsidP="00CE7657">
      <w:pPr>
        <w:ind w:left="-142"/>
        <w:jc w:val="both"/>
        <w:rPr>
          <w:rFonts w:ascii="Calibri" w:hAnsi="Calibri" w:cs="Arial"/>
          <w:sz w:val="20"/>
          <w:szCs w:val="20"/>
        </w:rPr>
      </w:pPr>
      <w:r w:rsidRPr="00DC3D66">
        <w:rPr>
          <w:rFonts w:ascii="Calibri" w:hAnsi="Calibri" w:cs="Arial"/>
          <w:sz w:val="20"/>
          <w:szCs w:val="20"/>
        </w:rPr>
        <w:t xml:space="preserve">All claims must be submitted via the HIS office, </w:t>
      </w:r>
      <w:r w:rsidR="000B13F9">
        <w:rPr>
          <w:rFonts w:ascii="Calibri" w:hAnsi="Calibri" w:cs="Arial"/>
          <w:sz w:val="20"/>
          <w:szCs w:val="20"/>
        </w:rPr>
        <w:t xml:space="preserve">by </w:t>
      </w:r>
      <w:r w:rsidR="003453EE">
        <w:rPr>
          <w:rFonts w:ascii="Calibri" w:hAnsi="Calibri" w:cs="Arial"/>
          <w:sz w:val="20"/>
          <w:szCs w:val="20"/>
        </w:rPr>
        <w:t>email (</w:t>
      </w:r>
      <w:hyperlink r:id="rId14" w:history="1">
        <w:r w:rsidR="00F75999" w:rsidRPr="00572EF6">
          <w:rPr>
            <w:rStyle w:val="Hyperlink"/>
            <w:rFonts w:ascii="Calibri" w:hAnsi="Calibri" w:cs="Arial"/>
            <w:color w:val="0070C0"/>
            <w:sz w:val="20"/>
            <w:szCs w:val="20"/>
          </w:rPr>
          <w:t>consultations@his.org.uk</w:t>
        </w:r>
      </w:hyperlink>
      <w:r w:rsidR="003453EE">
        <w:rPr>
          <w:rFonts w:ascii="Calibri" w:hAnsi="Calibri" w:cs="Arial"/>
          <w:sz w:val="20"/>
          <w:szCs w:val="20"/>
        </w:rPr>
        <w:t xml:space="preserve">), </w:t>
      </w:r>
      <w:r w:rsidRPr="00DB1B49">
        <w:rPr>
          <w:rFonts w:ascii="Calibri" w:hAnsi="Calibri" w:cs="Arial"/>
          <w:b/>
          <w:sz w:val="20"/>
          <w:szCs w:val="20"/>
        </w:rPr>
        <w:t xml:space="preserve">with original </w:t>
      </w:r>
      <w:r w:rsidR="003453EE" w:rsidRPr="00DB1B49">
        <w:rPr>
          <w:rFonts w:ascii="Calibri" w:hAnsi="Calibri" w:cs="Arial"/>
          <w:b/>
          <w:sz w:val="20"/>
          <w:szCs w:val="20"/>
        </w:rPr>
        <w:t xml:space="preserve">or scanned copies of </w:t>
      </w:r>
      <w:r w:rsidRPr="00DB1B49">
        <w:rPr>
          <w:rFonts w:ascii="Calibri" w:hAnsi="Calibri" w:cs="Arial"/>
          <w:b/>
          <w:sz w:val="20"/>
          <w:szCs w:val="20"/>
        </w:rPr>
        <w:t>receipts</w:t>
      </w:r>
      <w:r w:rsidR="003453EE">
        <w:rPr>
          <w:rFonts w:ascii="Calibri" w:hAnsi="Calibri" w:cs="Arial"/>
          <w:sz w:val="20"/>
          <w:szCs w:val="20"/>
        </w:rPr>
        <w:t xml:space="preserve">, and </w:t>
      </w:r>
      <w:r w:rsidRPr="00F75999">
        <w:rPr>
          <w:rFonts w:ascii="Calibri" w:hAnsi="Calibri" w:cs="Arial"/>
          <w:b/>
          <w:bCs/>
          <w:sz w:val="20"/>
          <w:szCs w:val="20"/>
        </w:rPr>
        <w:t>within three months</w:t>
      </w:r>
      <w:r w:rsidRPr="00DC3D66">
        <w:rPr>
          <w:rFonts w:ascii="Calibri" w:hAnsi="Calibri" w:cs="Arial"/>
          <w:sz w:val="20"/>
          <w:szCs w:val="20"/>
        </w:rPr>
        <w:t xml:space="preserve"> of the expenditure being incurred.</w:t>
      </w:r>
      <w:r w:rsidR="00B21614">
        <w:rPr>
          <w:rFonts w:ascii="Calibri" w:hAnsi="Calibri" w:cs="Arial"/>
          <w:sz w:val="20"/>
          <w:szCs w:val="20"/>
        </w:rPr>
        <w:t xml:space="preserve"> </w:t>
      </w:r>
      <w:r w:rsidRPr="00DC3D66">
        <w:rPr>
          <w:rFonts w:ascii="Calibri" w:hAnsi="Calibri" w:cs="Arial"/>
          <w:sz w:val="20"/>
          <w:szCs w:val="20"/>
        </w:rPr>
        <w:t>The Society is a charity</w:t>
      </w:r>
      <w:r w:rsidR="00BD120F">
        <w:rPr>
          <w:rFonts w:ascii="Calibri" w:hAnsi="Calibri" w:cs="Arial"/>
          <w:sz w:val="20"/>
          <w:szCs w:val="20"/>
        </w:rPr>
        <w:t xml:space="preserve"> and c</w:t>
      </w:r>
      <w:r w:rsidRPr="00DC3D66">
        <w:rPr>
          <w:rFonts w:ascii="Calibri" w:hAnsi="Calibri" w:cs="Arial"/>
          <w:sz w:val="20"/>
          <w:szCs w:val="20"/>
        </w:rPr>
        <w:t>laimants are expected to keep expenses to a minimum</w:t>
      </w:r>
      <w:r w:rsidR="00BD120F">
        <w:rPr>
          <w:rFonts w:ascii="Calibri" w:hAnsi="Calibri" w:cs="Arial"/>
          <w:sz w:val="20"/>
          <w:szCs w:val="20"/>
        </w:rPr>
        <w:t>.</w:t>
      </w:r>
      <w:r w:rsidR="003453EE">
        <w:rPr>
          <w:rFonts w:ascii="Calibri" w:hAnsi="Calibri" w:cs="Arial"/>
          <w:sz w:val="20"/>
          <w:szCs w:val="20"/>
        </w:rPr>
        <w:t xml:space="preserve"> </w:t>
      </w:r>
    </w:p>
    <w:p w14:paraId="1CFCBDA8" w14:textId="612E1528" w:rsidR="000B13F9" w:rsidRDefault="000B13F9" w:rsidP="00CE7657">
      <w:pPr>
        <w:ind w:left="-142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Expenses should be claimed as part of the invoice for attendance fees.</w:t>
      </w:r>
    </w:p>
    <w:p w14:paraId="369CB0C5" w14:textId="33A49EC7" w:rsidR="000E66B0" w:rsidRDefault="000E66B0" w:rsidP="00CE7657">
      <w:pPr>
        <w:pStyle w:val="Heading1"/>
        <w:pBdr>
          <w:bottom w:val="single" w:sz="4" w:space="1" w:color="auto"/>
        </w:pBdr>
        <w:ind w:left="-142"/>
        <w:rPr>
          <w:rFonts w:ascii="Calibri" w:hAnsi="Calibri" w:cs="Arial"/>
          <w:color w:val="002060"/>
          <w:sz w:val="20"/>
          <w:u w:val="none"/>
        </w:rPr>
      </w:pPr>
    </w:p>
    <w:p w14:paraId="0F7A46CF" w14:textId="7B9C5C0E" w:rsidR="000B13F9" w:rsidRPr="000B13F9" w:rsidRDefault="000B13F9" w:rsidP="000B13F9">
      <w:pPr>
        <w:pStyle w:val="Heading1"/>
        <w:pBdr>
          <w:bottom w:val="single" w:sz="4" w:space="1" w:color="auto"/>
        </w:pBdr>
        <w:ind w:left="-142"/>
        <w:rPr>
          <w:rFonts w:ascii="Calibri" w:hAnsi="Calibri" w:cs="Arial"/>
          <w:color w:val="0070C0"/>
          <w:sz w:val="20"/>
          <w:u w:val="none"/>
        </w:rPr>
      </w:pPr>
      <w:r w:rsidRPr="000B13F9">
        <w:rPr>
          <w:rFonts w:ascii="Calibri" w:hAnsi="Calibri" w:cs="Arial"/>
          <w:color w:val="0070C0"/>
          <w:sz w:val="20"/>
          <w:u w:val="none"/>
        </w:rPr>
        <w:t>Childcare and Care expenses</w:t>
      </w:r>
    </w:p>
    <w:p w14:paraId="60FB39EE" w14:textId="77777777" w:rsidR="000B13F9" w:rsidRPr="00F948F8" w:rsidRDefault="000B13F9" w:rsidP="000B13F9">
      <w:pPr>
        <w:ind w:left="-142"/>
        <w:jc w:val="both"/>
        <w:rPr>
          <w:rFonts w:ascii="Calibri" w:hAnsi="Calibri" w:cs="Calibri"/>
          <w:sz w:val="20"/>
          <w:szCs w:val="20"/>
          <w:lang w:eastAsia="en-US"/>
        </w:rPr>
      </w:pPr>
      <w:r w:rsidRPr="00F948F8">
        <w:rPr>
          <w:rFonts w:ascii="Calibri" w:hAnsi="Calibri" w:cs="Calibri"/>
          <w:sz w:val="20"/>
          <w:szCs w:val="20"/>
          <w:lang w:eastAsia="en-US"/>
        </w:rPr>
        <w:t>You can claim reasonable costs for pre-school ages children and out of school hours childcare as out of pocket expenses.  Where the childcare provider is not Ofsted</w:t>
      </w:r>
      <w:r>
        <w:rPr>
          <w:rFonts w:ascii="Calibri" w:hAnsi="Calibri" w:cs="Calibri"/>
          <w:sz w:val="20"/>
          <w:szCs w:val="20"/>
          <w:lang w:eastAsia="en-US"/>
        </w:rPr>
        <w:t>-</w:t>
      </w:r>
      <w:r w:rsidRPr="00F948F8">
        <w:rPr>
          <w:rFonts w:ascii="Calibri" w:hAnsi="Calibri" w:cs="Calibri"/>
          <w:sz w:val="20"/>
          <w:szCs w:val="20"/>
          <w:lang w:eastAsia="en-US"/>
        </w:rPr>
        <w:t>registered this will be at a flat rate of £25.</w:t>
      </w:r>
    </w:p>
    <w:p w14:paraId="20EA4B49" w14:textId="77777777" w:rsidR="000B13F9" w:rsidRPr="00F948F8" w:rsidRDefault="000B13F9" w:rsidP="000B13F9">
      <w:pPr>
        <w:ind w:left="-142"/>
        <w:jc w:val="both"/>
        <w:rPr>
          <w:rFonts w:ascii="Calibri" w:hAnsi="Calibri" w:cs="Calibri"/>
          <w:sz w:val="20"/>
          <w:szCs w:val="20"/>
          <w:lang w:eastAsia="en-US"/>
        </w:rPr>
      </w:pPr>
      <w:r w:rsidRPr="00F948F8">
        <w:rPr>
          <w:rFonts w:ascii="Calibri" w:hAnsi="Calibri" w:cs="Calibri"/>
          <w:sz w:val="20"/>
          <w:szCs w:val="20"/>
          <w:lang w:eastAsia="en-US"/>
        </w:rPr>
        <w:t>If the childcare provider is Ofsted</w:t>
      </w:r>
      <w:r>
        <w:rPr>
          <w:rFonts w:ascii="Calibri" w:hAnsi="Calibri" w:cs="Calibri"/>
          <w:sz w:val="20"/>
          <w:szCs w:val="20"/>
          <w:lang w:eastAsia="en-US"/>
        </w:rPr>
        <w:t>-</w:t>
      </w:r>
      <w:r w:rsidRPr="00F948F8">
        <w:rPr>
          <w:rFonts w:ascii="Calibri" w:hAnsi="Calibri" w:cs="Calibri"/>
          <w:sz w:val="20"/>
          <w:szCs w:val="20"/>
          <w:lang w:eastAsia="en-US"/>
        </w:rPr>
        <w:t>registered, we will reimburse a reasonable hourly or daily rate (please discuss this with us in the first instance).</w:t>
      </w:r>
    </w:p>
    <w:p w14:paraId="5756F19B" w14:textId="77777777" w:rsidR="000B13F9" w:rsidRDefault="000B13F9" w:rsidP="000B13F9">
      <w:pPr>
        <w:ind w:left="-142"/>
        <w:jc w:val="both"/>
        <w:rPr>
          <w:rFonts w:ascii="Calibri" w:hAnsi="Calibri" w:cs="Calibri"/>
          <w:sz w:val="20"/>
          <w:szCs w:val="20"/>
          <w:lang w:eastAsia="en-US"/>
        </w:rPr>
      </w:pPr>
      <w:r w:rsidRPr="00F948F8">
        <w:rPr>
          <w:rFonts w:ascii="Calibri" w:hAnsi="Calibri" w:cs="Calibri"/>
          <w:sz w:val="20"/>
          <w:szCs w:val="20"/>
          <w:lang w:eastAsia="en-US"/>
        </w:rPr>
        <w:lastRenderedPageBreak/>
        <w:t>If you need to hire a care or support worker for yourself at the meeting or to care for a family member whilst you are away from home, you can claim for this. We will cover reasonable costs for a professional registered care or support worker, and a flat rate of £25 if the care or support is provided by a family member or friend.</w:t>
      </w:r>
    </w:p>
    <w:p w14:paraId="72CA97C3" w14:textId="77777777" w:rsidR="000B13F9" w:rsidRPr="00F948F8" w:rsidRDefault="000B13F9" w:rsidP="000B13F9">
      <w:pPr>
        <w:ind w:left="-142"/>
        <w:jc w:val="both"/>
        <w:rPr>
          <w:rFonts w:ascii="Calibri" w:hAnsi="Calibri" w:cs="Calibri"/>
          <w:sz w:val="20"/>
          <w:szCs w:val="20"/>
          <w:lang w:eastAsia="en-US"/>
        </w:rPr>
      </w:pPr>
    </w:p>
    <w:p w14:paraId="3436401F" w14:textId="77777777" w:rsidR="00DC3D66" w:rsidRPr="000B13F9" w:rsidRDefault="00DC3D66" w:rsidP="00CE7657">
      <w:pPr>
        <w:pStyle w:val="Heading1"/>
        <w:pBdr>
          <w:bottom w:val="single" w:sz="4" w:space="1" w:color="auto"/>
        </w:pBdr>
        <w:ind w:left="-142"/>
        <w:rPr>
          <w:rFonts w:ascii="Calibri" w:hAnsi="Calibri" w:cs="Arial"/>
          <w:color w:val="0070C0"/>
          <w:sz w:val="20"/>
          <w:u w:val="none"/>
        </w:rPr>
      </w:pPr>
      <w:r w:rsidRPr="000B13F9">
        <w:rPr>
          <w:rFonts w:ascii="Calibri" w:hAnsi="Calibri" w:cs="Arial"/>
          <w:color w:val="0070C0"/>
          <w:sz w:val="20"/>
          <w:u w:val="none"/>
        </w:rPr>
        <w:t>Travel</w:t>
      </w:r>
      <w:r w:rsidR="00B21614" w:rsidRPr="000B13F9">
        <w:rPr>
          <w:rFonts w:ascii="Calibri" w:hAnsi="Calibri" w:cs="Arial"/>
          <w:color w:val="0070C0"/>
          <w:sz w:val="20"/>
          <w:u w:val="none"/>
        </w:rPr>
        <w:t xml:space="preserve"> Allowances</w:t>
      </w:r>
    </w:p>
    <w:p w14:paraId="2046B4D6" w14:textId="7B1BAC27" w:rsidR="00BD120F" w:rsidRDefault="00BD120F" w:rsidP="00CE7657">
      <w:pPr>
        <w:ind w:left="-142"/>
        <w:jc w:val="both"/>
        <w:rPr>
          <w:rFonts w:ascii="Calibri" w:hAnsi="Calibri" w:cs="Arial"/>
          <w:sz w:val="20"/>
          <w:szCs w:val="20"/>
        </w:rPr>
      </w:pPr>
      <w:r w:rsidRPr="00DC3D66">
        <w:rPr>
          <w:rFonts w:ascii="Calibri" w:hAnsi="Calibri" w:cs="Arial"/>
          <w:sz w:val="20"/>
          <w:szCs w:val="20"/>
        </w:rPr>
        <w:t>Claimants should seek to minimise the cost of travel by booking tickets in advance</w:t>
      </w:r>
      <w:r>
        <w:rPr>
          <w:rFonts w:ascii="Calibri" w:hAnsi="Calibri" w:cs="Arial"/>
          <w:sz w:val="20"/>
          <w:szCs w:val="20"/>
        </w:rPr>
        <w:t xml:space="preserve"> and </w:t>
      </w:r>
      <w:r w:rsidRPr="00DC3D66">
        <w:rPr>
          <w:rFonts w:ascii="Calibri" w:hAnsi="Calibri" w:cs="Arial"/>
          <w:sz w:val="20"/>
          <w:szCs w:val="20"/>
        </w:rPr>
        <w:t>taking advan</w:t>
      </w:r>
      <w:r>
        <w:rPr>
          <w:rFonts w:ascii="Calibri" w:hAnsi="Calibri" w:cs="Arial"/>
          <w:sz w:val="20"/>
          <w:szCs w:val="20"/>
        </w:rPr>
        <w:t xml:space="preserve">tage of available discounts. Reimbursement of expenses will </w:t>
      </w:r>
      <w:r w:rsidRPr="00DC3D66">
        <w:rPr>
          <w:rFonts w:ascii="Calibri" w:hAnsi="Calibri" w:cs="Arial"/>
          <w:sz w:val="20"/>
          <w:szCs w:val="20"/>
        </w:rPr>
        <w:t xml:space="preserve">be </w:t>
      </w:r>
      <w:r>
        <w:rPr>
          <w:rFonts w:ascii="Calibri" w:hAnsi="Calibri" w:cs="Arial"/>
          <w:sz w:val="20"/>
          <w:szCs w:val="20"/>
        </w:rPr>
        <w:t xml:space="preserve">calculated </w:t>
      </w:r>
      <w:r w:rsidRPr="00DC3D66">
        <w:rPr>
          <w:rFonts w:ascii="Calibri" w:hAnsi="Calibri" w:cs="Arial"/>
          <w:sz w:val="20"/>
          <w:szCs w:val="20"/>
        </w:rPr>
        <w:t>using the most cost-effective method of travel</w:t>
      </w:r>
      <w:r>
        <w:rPr>
          <w:rFonts w:ascii="Calibri" w:hAnsi="Calibri" w:cs="Arial"/>
          <w:sz w:val="20"/>
          <w:szCs w:val="20"/>
        </w:rPr>
        <w:t xml:space="preserve">.  </w:t>
      </w:r>
    </w:p>
    <w:p w14:paraId="01480C75" w14:textId="77777777" w:rsidR="00CE7657" w:rsidRDefault="00CE7657" w:rsidP="00CE7657">
      <w:pPr>
        <w:ind w:left="-142" w:hanging="993"/>
        <w:jc w:val="both"/>
        <w:rPr>
          <w:rFonts w:ascii="Calibri" w:hAnsi="Calibri" w:cs="Arial"/>
          <w:sz w:val="20"/>
          <w:szCs w:val="20"/>
        </w:rPr>
      </w:pPr>
    </w:p>
    <w:p w14:paraId="7B2E1F44" w14:textId="080D3140" w:rsidR="00401149" w:rsidRDefault="00DC3D66" w:rsidP="00CE7657">
      <w:pPr>
        <w:ind w:left="-142"/>
        <w:jc w:val="both"/>
        <w:rPr>
          <w:rFonts w:ascii="Calibri" w:hAnsi="Calibri" w:cs="Arial"/>
          <w:sz w:val="20"/>
          <w:szCs w:val="20"/>
        </w:rPr>
      </w:pPr>
      <w:r w:rsidRPr="00DC3D66">
        <w:rPr>
          <w:rFonts w:ascii="Calibri" w:hAnsi="Calibri" w:cs="Arial"/>
          <w:sz w:val="20"/>
          <w:szCs w:val="20"/>
        </w:rPr>
        <w:t xml:space="preserve">Rail travel: </w:t>
      </w:r>
      <w:r w:rsidR="00003F68" w:rsidRPr="00003F68">
        <w:rPr>
          <w:rFonts w:ascii="Calibri" w:hAnsi="Calibri" w:cs="Arial"/>
          <w:sz w:val="20"/>
          <w:szCs w:val="20"/>
        </w:rPr>
        <w:t xml:space="preserve">Claimants should </w:t>
      </w:r>
      <w:r w:rsidR="00003F68">
        <w:rPr>
          <w:rFonts w:ascii="Calibri" w:hAnsi="Calibri" w:cs="Arial"/>
          <w:sz w:val="20"/>
          <w:szCs w:val="20"/>
        </w:rPr>
        <w:t>endeavour to purchase the most economic</w:t>
      </w:r>
      <w:r w:rsidR="00003F68" w:rsidRPr="00003F68">
        <w:rPr>
          <w:rFonts w:ascii="Calibri" w:hAnsi="Calibri" w:cs="Arial"/>
          <w:sz w:val="20"/>
          <w:szCs w:val="20"/>
        </w:rPr>
        <w:t xml:space="preserve"> tickets available</w:t>
      </w:r>
      <w:r w:rsidR="00003F68">
        <w:rPr>
          <w:rFonts w:ascii="Calibri" w:hAnsi="Calibri" w:cs="Arial"/>
          <w:sz w:val="20"/>
          <w:szCs w:val="20"/>
        </w:rPr>
        <w:t>.</w:t>
      </w:r>
    </w:p>
    <w:p w14:paraId="33725B54" w14:textId="273B17F3" w:rsidR="00DC3D66" w:rsidRPr="00DC3D66" w:rsidRDefault="00DC3D66" w:rsidP="00CE7657">
      <w:pPr>
        <w:ind w:left="-142"/>
        <w:jc w:val="both"/>
        <w:rPr>
          <w:rFonts w:ascii="Calibri" w:hAnsi="Calibri" w:cs="Arial"/>
          <w:sz w:val="20"/>
          <w:szCs w:val="20"/>
        </w:rPr>
      </w:pPr>
      <w:r w:rsidRPr="00DC3D66">
        <w:rPr>
          <w:rFonts w:ascii="Calibri" w:hAnsi="Calibri" w:cs="Arial"/>
          <w:sz w:val="20"/>
          <w:szCs w:val="20"/>
        </w:rPr>
        <w:t>Mileage:</w:t>
      </w:r>
      <w:r w:rsidRPr="00DC3D66">
        <w:rPr>
          <w:rFonts w:ascii="Calibri" w:hAnsi="Calibri" w:cs="Arial"/>
          <w:sz w:val="20"/>
          <w:szCs w:val="20"/>
        </w:rPr>
        <w:tab/>
        <w:t xml:space="preserve">In accordance with the </w:t>
      </w:r>
      <w:r w:rsidR="00D94486">
        <w:rPr>
          <w:rFonts w:ascii="Calibri" w:hAnsi="Calibri" w:cs="Arial"/>
          <w:sz w:val="20"/>
          <w:szCs w:val="20"/>
        </w:rPr>
        <w:t>HMRC Mileage Allowance Payments (MAPs</w:t>
      </w:r>
      <w:r w:rsidRPr="00DC3D66">
        <w:rPr>
          <w:rFonts w:ascii="Calibri" w:hAnsi="Calibri" w:cs="Arial"/>
          <w:sz w:val="20"/>
          <w:szCs w:val="20"/>
        </w:rPr>
        <w:t xml:space="preserve">), mileage allowances for </w:t>
      </w:r>
      <w:r w:rsidR="00D94486">
        <w:rPr>
          <w:rFonts w:ascii="Calibri" w:hAnsi="Calibri" w:cs="Arial"/>
          <w:sz w:val="20"/>
          <w:szCs w:val="20"/>
        </w:rPr>
        <w:t xml:space="preserve">claimants </w:t>
      </w:r>
      <w:r w:rsidRPr="00DC3D66">
        <w:rPr>
          <w:rFonts w:ascii="Calibri" w:hAnsi="Calibri" w:cs="Arial"/>
          <w:sz w:val="20"/>
          <w:szCs w:val="20"/>
        </w:rPr>
        <w:t xml:space="preserve">using their own car for business will be at a rate of </w:t>
      </w:r>
      <w:r w:rsidRPr="00DC3D66">
        <w:rPr>
          <w:rFonts w:ascii="Calibri" w:hAnsi="Calibri" w:cs="Arial"/>
          <w:b/>
          <w:sz w:val="20"/>
          <w:szCs w:val="20"/>
        </w:rPr>
        <w:t xml:space="preserve">45p </w:t>
      </w:r>
      <w:r w:rsidRPr="00DC3D66">
        <w:rPr>
          <w:rFonts w:ascii="Calibri" w:hAnsi="Calibri" w:cs="Arial"/>
          <w:sz w:val="20"/>
          <w:szCs w:val="20"/>
        </w:rPr>
        <w:t xml:space="preserve">for the first 10,000 miles and </w:t>
      </w:r>
      <w:r w:rsidRPr="00DC3D66">
        <w:rPr>
          <w:rFonts w:ascii="Calibri" w:hAnsi="Calibri" w:cs="Arial"/>
          <w:b/>
          <w:sz w:val="20"/>
          <w:szCs w:val="20"/>
        </w:rPr>
        <w:t xml:space="preserve">25p </w:t>
      </w:r>
      <w:r w:rsidRPr="00DC3D66">
        <w:rPr>
          <w:rFonts w:ascii="Calibri" w:hAnsi="Calibri" w:cs="Arial"/>
          <w:sz w:val="20"/>
          <w:szCs w:val="20"/>
        </w:rPr>
        <w:t>per mile thereafter.</w:t>
      </w:r>
      <w:r w:rsidR="00CE7657">
        <w:rPr>
          <w:rFonts w:ascii="Calibri" w:hAnsi="Calibri" w:cs="Arial"/>
          <w:sz w:val="20"/>
          <w:szCs w:val="20"/>
        </w:rPr>
        <w:t xml:space="preserve"> Please include a start and destination postcode.</w:t>
      </w:r>
    </w:p>
    <w:p w14:paraId="45268772" w14:textId="08A18902" w:rsidR="0048665F" w:rsidRDefault="00DC3D66" w:rsidP="00CE7657">
      <w:pPr>
        <w:ind w:left="-142"/>
        <w:jc w:val="both"/>
        <w:rPr>
          <w:rFonts w:ascii="Calibri" w:hAnsi="Calibri" w:cs="Arial"/>
          <w:sz w:val="20"/>
          <w:szCs w:val="20"/>
        </w:rPr>
      </w:pPr>
      <w:r w:rsidRPr="00DC3D66">
        <w:rPr>
          <w:rFonts w:ascii="Calibri" w:hAnsi="Calibri" w:cs="Arial"/>
          <w:sz w:val="20"/>
          <w:szCs w:val="20"/>
        </w:rPr>
        <w:t>Parking:</w:t>
      </w:r>
      <w:r w:rsidRPr="00DC3D66">
        <w:rPr>
          <w:rFonts w:ascii="Calibri" w:hAnsi="Calibri" w:cs="Arial"/>
          <w:sz w:val="20"/>
          <w:szCs w:val="20"/>
        </w:rPr>
        <w:tab/>
      </w:r>
      <w:r w:rsidR="007F075A">
        <w:rPr>
          <w:rFonts w:ascii="Calibri" w:hAnsi="Calibri" w:cs="Arial"/>
          <w:sz w:val="20"/>
          <w:szCs w:val="20"/>
        </w:rPr>
        <w:t>Parking will be r</w:t>
      </w:r>
      <w:r w:rsidR="0048665F" w:rsidRPr="0048665F">
        <w:rPr>
          <w:rFonts w:ascii="Calibri" w:hAnsi="Calibri" w:cs="Arial"/>
          <w:sz w:val="20"/>
          <w:szCs w:val="20"/>
        </w:rPr>
        <w:t xml:space="preserve">eimbursed </w:t>
      </w:r>
      <w:r w:rsidR="0048665F">
        <w:rPr>
          <w:rFonts w:ascii="Calibri" w:hAnsi="Calibri" w:cs="Arial"/>
          <w:sz w:val="20"/>
          <w:szCs w:val="20"/>
        </w:rPr>
        <w:t xml:space="preserve">at cost </w:t>
      </w:r>
      <w:r w:rsidR="0048665F" w:rsidRPr="0048665F">
        <w:rPr>
          <w:rFonts w:ascii="Calibri" w:hAnsi="Calibri" w:cs="Arial"/>
          <w:sz w:val="20"/>
          <w:szCs w:val="20"/>
        </w:rPr>
        <w:t xml:space="preserve">on the submission of supporting receipts. </w:t>
      </w:r>
    </w:p>
    <w:p w14:paraId="722709C3" w14:textId="6A137CA4" w:rsidR="00DC3D66" w:rsidRDefault="00DC3D66" w:rsidP="00CE7657">
      <w:pPr>
        <w:ind w:left="-142"/>
        <w:jc w:val="both"/>
        <w:rPr>
          <w:rFonts w:ascii="Calibri" w:hAnsi="Calibri" w:cs="Arial"/>
          <w:sz w:val="20"/>
          <w:szCs w:val="20"/>
        </w:rPr>
      </w:pPr>
      <w:r w:rsidRPr="00DC3D66">
        <w:rPr>
          <w:rFonts w:ascii="Calibri" w:hAnsi="Calibri" w:cs="Arial"/>
          <w:sz w:val="20"/>
          <w:szCs w:val="20"/>
        </w:rPr>
        <w:t>Taxi:</w:t>
      </w:r>
      <w:r w:rsidRPr="00DC3D66">
        <w:rPr>
          <w:rFonts w:ascii="Calibri" w:hAnsi="Calibri" w:cs="Arial"/>
          <w:sz w:val="20"/>
          <w:szCs w:val="20"/>
        </w:rPr>
        <w:tab/>
      </w:r>
      <w:r w:rsidR="00BF6A2A">
        <w:rPr>
          <w:rFonts w:ascii="Calibri" w:hAnsi="Calibri" w:cs="Arial"/>
          <w:sz w:val="20"/>
          <w:szCs w:val="20"/>
        </w:rPr>
        <w:t>T</w:t>
      </w:r>
      <w:r w:rsidRPr="00DC3D66">
        <w:rPr>
          <w:rFonts w:ascii="Calibri" w:hAnsi="Calibri" w:cs="Arial"/>
          <w:sz w:val="20"/>
          <w:szCs w:val="20"/>
        </w:rPr>
        <w:t xml:space="preserve">axis should be </w:t>
      </w:r>
      <w:r w:rsidR="00BF6A2A">
        <w:rPr>
          <w:rFonts w:ascii="Calibri" w:hAnsi="Calibri" w:cs="Arial"/>
          <w:sz w:val="20"/>
          <w:szCs w:val="20"/>
        </w:rPr>
        <w:t>used only where essential and will not be reimbursed for journeys of over 20 miles</w:t>
      </w:r>
      <w:r w:rsidRPr="00DC3D66">
        <w:rPr>
          <w:rFonts w:ascii="Calibri" w:hAnsi="Calibri" w:cs="Arial"/>
          <w:sz w:val="20"/>
          <w:szCs w:val="20"/>
        </w:rPr>
        <w:t xml:space="preserve">. </w:t>
      </w:r>
    </w:p>
    <w:p w14:paraId="5EAE6683" w14:textId="3811B4A5" w:rsidR="00D94486" w:rsidRPr="00D94486" w:rsidRDefault="00D94486" w:rsidP="00CE7657">
      <w:pPr>
        <w:ind w:left="-142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Bicycle:</w:t>
      </w:r>
      <w:r>
        <w:rPr>
          <w:rFonts w:ascii="Calibri" w:hAnsi="Calibri" w:cs="Arial"/>
          <w:sz w:val="20"/>
          <w:szCs w:val="20"/>
        </w:rPr>
        <w:tab/>
      </w:r>
      <w:r w:rsidRPr="00DC3D66">
        <w:rPr>
          <w:rFonts w:ascii="Calibri" w:hAnsi="Calibri" w:cs="Arial"/>
          <w:sz w:val="20"/>
          <w:szCs w:val="20"/>
        </w:rPr>
        <w:t xml:space="preserve">In accordance with the </w:t>
      </w:r>
      <w:r>
        <w:rPr>
          <w:rFonts w:ascii="Calibri" w:hAnsi="Calibri" w:cs="Arial"/>
          <w:sz w:val="20"/>
          <w:szCs w:val="20"/>
        </w:rPr>
        <w:t>HMRC MAPs</w:t>
      </w:r>
      <w:r w:rsidRPr="00DC3D66">
        <w:rPr>
          <w:rFonts w:ascii="Calibri" w:hAnsi="Calibri" w:cs="Arial"/>
          <w:sz w:val="20"/>
          <w:szCs w:val="20"/>
        </w:rPr>
        <w:t xml:space="preserve">, mileage allowances for </w:t>
      </w:r>
      <w:r>
        <w:rPr>
          <w:rFonts w:ascii="Calibri" w:hAnsi="Calibri" w:cs="Arial"/>
          <w:sz w:val="20"/>
          <w:szCs w:val="20"/>
        </w:rPr>
        <w:t>claimants</w:t>
      </w:r>
      <w:r w:rsidRPr="00DC3D66">
        <w:rPr>
          <w:rFonts w:ascii="Calibri" w:hAnsi="Calibri" w:cs="Arial"/>
          <w:sz w:val="20"/>
          <w:szCs w:val="20"/>
        </w:rPr>
        <w:t xml:space="preserve"> using their own </w:t>
      </w:r>
      <w:r>
        <w:rPr>
          <w:rFonts w:ascii="Calibri" w:hAnsi="Calibri" w:cs="Arial"/>
          <w:sz w:val="20"/>
          <w:szCs w:val="20"/>
        </w:rPr>
        <w:t>bicycle</w:t>
      </w:r>
      <w:r w:rsidRPr="00DC3D66">
        <w:rPr>
          <w:rFonts w:ascii="Calibri" w:hAnsi="Calibri" w:cs="Arial"/>
          <w:sz w:val="20"/>
          <w:szCs w:val="20"/>
        </w:rPr>
        <w:t xml:space="preserve"> for business will be at a rate of </w:t>
      </w:r>
      <w:r>
        <w:rPr>
          <w:rFonts w:ascii="Calibri" w:hAnsi="Calibri" w:cs="Arial"/>
          <w:b/>
          <w:sz w:val="20"/>
          <w:szCs w:val="20"/>
        </w:rPr>
        <w:t>20</w:t>
      </w:r>
      <w:r w:rsidRPr="00DC3D66">
        <w:rPr>
          <w:rFonts w:ascii="Calibri" w:hAnsi="Calibri" w:cs="Arial"/>
          <w:b/>
          <w:sz w:val="20"/>
          <w:szCs w:val="20"/>
        </w:rPr>
        <w:t>p</w:t>
      </w:r>
      <w:r>
        <w:rPr>
          <w:rFonts w:ascii="Calibri" w:hAnsi="Calibri" w:cs="Arial"/>
          <w:b/>
          <w:sz w:val="20"/>
          <w:szCs w:val="20"/>
        </w:rPr>
        <w:t xml:space="preserve"> </w:t>
      </w:r>
      <w:r w:rsidRPr="00D94486">
        <w:rPr>
          <w:rFonts w:ascii="Calibri" w:hAnsi="Calibri" w:cs="Arial"/>
          <w:sz w:val="20"/>
          <w:szCs w:val="20"/>
        </w:rPr>
        <w:t>per mile.</w:t>
      </w:r>
    </w:p>
    <w:p w14:paraId="639FA659" w14:textId="77777777" w:rsidR="000E66B0" w:rsidRDefault="000E66B0" w:rsidP="00CE7657">
      <w:pPr>
        <w:pStyle w:val="Heading1"/>
        <w:pBdr>
          <w:bottom w:val="single" w:sz="4" w:space="1" w:color="auto"/>
        </w:pBdr>
        <w:ind w:left="-142"/>
        <w:rPr>
          <w:rFonts w:ascii="Calibri" w:hAnsi="Calibri" w:cs="Arial"/>
          <w:color w:val="002060"/>
          <w:sz w:val="20"/>
          <w:u w:val="none"/>
        </w:rPr>
      </w:pPr>
    </w:p>
    <w:p w14:paraId="7EBDA0B6" w14:textId="77777777" w:rsidR="00DC3D66" w:rsidRPr="000B13F9" w:rsidRDefault="00DC3D66" w:rsidP="00CE7657">
      <w:pPr>
        <w:pStyle w:val="Heading1"/>
        <w:pBdr>
          <w:bottom w:val="single" w:sz="4" w:space="1" w:color="auto"/>
        </w:pBdr>
        <w:ind w:left="-142"/>
        <w:rPr>
          <w:rFonts w:ascii="Calibri" w:hAnsi="Calibri" w:cs="Arial"/>
          <w:color w:val="0070C0"/>
          <w:sz w:val="20"/>
          <w:u w:val="none"/>
        </w:rPr>
      </w:pPr>
      <w:r w:rsidRPr="000B13F9">
        <w:rPr>
          <w:rFonts w:ascii="Calibri" w:hAnsi="Calibri" w:cs="Arial"/>
          <w:color w:val="0070C0"/>
          <w:sz w:val="20"/>
          <w:u w:val="none"/>
        </w:rPr>
        <w:t>Accommodation</w:t>
      </w:r>
    </w:p>
    <w:p w14:paraId="4BCB5409" w14:textId="42F819D9" w:rsidR="00DC3D66" w:rsidRPr="00DB1B49" w:rsidRDefault="00DC3D66" w:rsidP="00CE7657">
      <w:pPr>
        <w:ind w:left="-142"/>
        <w:jc w:val="both"/>
        <w:rPr>
          <w:rFonts w:ascii="Calibri" w:hAnsi="Calibri" w:cs="Arial"/>
          <w:sz w:val="20"/>
          <w:szCs w:val="20"/>
        </w:rPr>
      </w:pPr>
      <w:r w:rsidRPr="00DC3D66">
        <w:rPr>
          <w:rFonts w:ascii="Calibri" w:hAnsi="Calibri" w:cs="Arial"/>
          <w:sz w:val="20"/>
          <w:szCs w:val="20"/>
        </w:rPr>
        <w:t>Permission to claim overnight accommodation must be sought in advance.</w:t>
      </w:r>
      <w:r w:rsidR="00DB1B49">
        <w:rPr>
          <w:rFonts w:ascii="Calibri" w:hAnsi="Calibri" w:cs="Arial"/>
          <w:sz w:val="20"/>
          <w:szCs w:val="20"/>
        </w:rPr>
        <w:t xml:space="preserve"> </w:t>
      </w:r>
      <w:r w:rsidRPr="00DC3D66">
        <w:rPr>
          <w:rFonts w:ascii="Calibri" w:hAnsi="Calibri" w:cs="Arial"/>
          <w:sz w:val="20"/>
          <w:szCs w:val="20"/>
        </w:rPr>
        <w:t xml:space="preserve">Cost of overnight accommodation </w:t>
      </w:r>
      <w:r w:rsidR="003453EE">
        <w:rPr>
          <w:rFonts w:ascii="Calibri" w:hAnsi="Calibri" w:cs="Arial"/>
          <w:sz w:val="20"/>
          <w:szCs w:val="20"/>
        </w:rPr>
        <w:t xml:space="preserve">will be reimbursed on production of a receipt and </w:t>
      </w:r>
      <w:r w:rsidRPr="00DC3D66">
        <w:rPr>
          <w:rFonts w:ascii="Calibri" w:hAnsi="Calibri" w:cs="Arial"/>
          <w:sz w:val="20"/>
          <w:szCs w:val="20"/>
        </w:rPr>
        <w:t>should not exceed</w:t>
      </w:r>
      <w:r w:rsidR="003453EE">
        <w:rPr>
          <w:rFonts w:ascii="Calibri" w:hAnsi="Calibri" w:cs="Arial"/>
          <w:sz w:val="20"/>
          <w:szCs w:val="20"/>
        </w:rPr>
        <w:t>:</w:t>
      </w:r>
      <w:r w:rsidR="00C40D46">
        <w:rPr>
          <w:rFonts w:ascii="Calibri" w:hAnsi="Calibri" w:cs="Arial"/>
          <w:sz w:val="20"/>
          <w:szCs w:val="20"/>
        </w:rPr>
        <w:t xml:space="preserve"> </w:t>
      </w:r>
      <w:r w:rsidR="00DB1B49">
        <w:rPr>
          <w:rFonts w:ascii="Calibri" w:hAnsi="Calibri" w:cs="Arial"/>
          <w:sz w:val="20"/>
          <w:szCs w:val="20"/>
        </w:rPr>
        <w:sym w:font="Wingdings 2" w:char="F097"/>
      </w:r>
      <w:r w:rsidR="00DB1B49">
        <w:rPr>
          <w:rFonts w:ascii="Calibri" w:hAnsi="Calibri" w:cs="Arial"/>
          <w:sz w:val="20"/>
          <w:szCs w:val="20"/>
        </w:rPr>
        <w:t xml:space="preserve"> </w:t>
      </w:r>
      <w:r w:rsidRPr="00DB1B49">
        <w:rPr>
          <w:rFonts w:ascii="Calibri" w:hAnsi="Calibri" w:cs="Arial"/>
          <w:sz w:val="20"/>
          <w:szCs w:val="20"/>
        </w:rPr>
        <w:t>Central London: £1</w:t>
      </w:r>
      <w:r w:rsidR="002B71AF">
        <w:rPr>
          <w:rFonts w:ascii="Calibri" w:hAnsi="Calibri" w:cs="Arial"/>
          <w:sz w:val="20"/>
          <w:szCs w:val="20"/>
        </w:rPr>
        <w:t>5</w:t>
      </w:r>
      <w:r w:rsidRPr="00DB1B49">
        <w:rPr>
          <w:rFonts w:ascii="Calibri" w:hAnsi="Calibri" w:cs="Arial"/>
          <w:sz w:val="20"/>
          <w:szCs w:val="20"/>
        </w:rPr>
        <w:t>0 per night</w:t>
      </w:r>
      <w:r w:rsidR="00DB1B49" w:rsidRPr="00DB1B49">
        <w:rPr>
          <w:rFonts w:ascii="Calibri" w:hAnsi="Calibri" w:cs="Arial"/>
          <w:sz w:val="20"/>
          <w:szCs w:val="20"/>
        </w:rPr>
        <w:t xml:space="preserve">  </w:t>
      </w:r>
      <w:r w:rsidR="00DB1B49">
        <w:rPr>
          <w:rFonts w:ascii="Calibri" w:hAnsi="Calibri" w:cs="Arial"/>
          <w:sz w:val="20"/>
          <w:szCs w:val="20"/>
        </w:rPr>
        <w:sym w:font="Wingdings 2" w:char="F097"/>
      </w:r>
      <w:r w:rsidR="00DB1B49">
        <w:rPr>
          <w:rFonts w:ascii="Calibri" w:hAnsi="Calibri" w:cs="Arial"/>
          <w:sz w:val="20"/>
          <w:szCs w:val="20"/>
        </w:rPr>
        <w:t xml:space="preserve"> </w:t>
      </w:r>
      <w:r w:rsidRPr="00DB1B49">
        <w:rPr>
          <w:rFonts w:ascii="Calibri" w:hAnsi="Calibri" w:cs="Arial"/>
          <w:sz w:val="20"/>
          <w:szCs w:val="20"/>
        </w:rPr>
        <w:t>Elsewhere in UK: £</w:t>
      </w:r>
      <w:r w:rsidR="002B71AF">
        <w:rPr>
          <w:rFonts w:ascii="Calibri" w:hAnsi="Calibri" w:cs="Arial"/>
          <w:sz w:val="20"/>
          <w:szCs w:val="20"/>
        </w:rPr>
        <w:t>100</w:t>
      </w:r>
      <w:r w:rsidRPr="00DB1B49">
        <w:rPr>
          <w:rFonts w:ascii="Calibri" w:hAnsi="Calibri" w:cs="Arial"/>
          <w:sz w:val="20"/>
          <w:szCs w:val="20"/>
        </w:rPr>
        <w:t xml:space="preserve"> per night</w:t>
      </w:r>
      <w:r w:rsidR="00DB1B49" w:rsidRPr="00DB1B49">
        <w:rPr>
          <w:rFonts w:ascii="Calibri" w:hAnsi="Calibri" w:cs="Arial"/>
          <w:sz w:val="20"/>
          <w:szCs w:val="20"/>
        </w:rPr>
        <w:t xml:space="preserve">  </w:t>
      </w:r>
    </w:p>
    <w:p w14:paraId="5263C917" w14:textId="77777777" w:rsidR="000E66B0" w:rsidRDefault="000E66B0" w:rsidP="00CE7657">
      <w:pPr>
        <w:pStyle w:val="Heading1"/>
        <w:pBdr>
          <w:bottom w:val="single" w:sz="4" w:space="1" w:color="auto"/>
        </w:pBdr>
        <w:ind w:left="-142"/>
        <w:rPr>
          <w:rFonts w:ascii="Calibri" w:hAnsi="Calibri" w:cs="Arial"/>
          <w:color w:val="002060"/>
          <w:sz w:val="20"/>
          <w:u w:val="none"/>
        </w:rPr>
      </w:pPr>
    </w:p>
    <w:p w14:paraId="59265FCE" w14:textId="77777777" w:rsidR="00085125" w:rsidRPr="000B13F9" w:rsidRDefault="00085125" w:rsidP="00CE7657">
      <w:pPr>
        <w:pStyle w:val="Heading1"/>
        <w:pBdr>
          <w:bottom w:val="single" w:sz="4" w:space="1" w:color="auto"/>
        </w:pBdr>
        <w:ind w:left="-142"/>
        <w:rPr>
          <w:rFonts w:ascii="Calibri" w:hAnsi="Calibri" w:cs="Arial"/>
          <w:color w:val="0070C0"/>
          <w:sz w:val="20"/>
          <w:u w:val="none"/>
        </w:rPr>
      </w:pPr>
      <w:r w:rsidRPr="000B13F9">
        <w:rPr>
          <w:rFonts w:ascii="Calibri" w:hAnsi="Calibri" w:cs="Arial"/>
          <w:color w:val="0070C0"/>
          <w:sz w:val="20"/>
          <w:u w:val="none"/>
        </w:rPr>
        <w:t>Meals and Subsistence</w:t>
      </w:r>
    </w:p>
    <w:p w14:paraId="3036439E" w14:textId="40193F5B" w:rsidR="00DC3D66" w:rsidRPr="00DC3D66" w:rsidRDefault="00DC3D66" w:rsidP="00CE7657">
      <w:pPr>
        <w:ind w:left="-142"/>
        <w:jc w:val="both"/>
        <w:rPr>
          <w:rFonts w:ascii="Calibri" w:hAnsi="Calibri" w:cs="Arial"/>
          <w:sz w:val="20"/>
          <w:szCs w:val="20"/>
        </w:rPr>
      </w:pPr>
      <w:r w:rsidRPr="00DC3D66">
        <w:rPr>
          <w:rFonts w:ascii="Calibri" w:hAnsi="Calibri" w:cs="Arial"/>
          <w:sz w:val="20"/>
          <w:szCs w:val="20"/>
        </w:rPr>
        <w:t>Reasonable claims towards expenses incurred for meals and subsistence will be permitted</w:t>
      </w:r>
      <w:r w:rsidR="002B71AF">
        <w:rPr>
          <w:rFonts w:ascii="Calibri" w:hAnsi="Calibri" w:cs="Arial"/>
          <w:sz w:val="20"/>
          <w:szCs w:val="20"/>
        </w:rPr>
        <w:t xml:space="preserve"> (this does not include alcohol)</w:t>
      </w:r>
      <w:r w:rsidRPr="00DC3D66">
        <w:rPr>
          <w:rFonts w:ascii="Calibri" w:hAnsi="Calibri" w:cs="Arial"/>
          <w:sz w:val="20"/>
          <w:szCs w:val="20"/>
        </w:rPr>
        <w:t>. As a guide:</w:t>
      </w:r>
    </w:p>
    <w:p w14:paraId="34F01A19" w14:textId="77777777" w:rsidR="000B13F9" w:rsidRDefault="00DB1B49" w:rsidP="000B13F9">
      <w:pPr>
        <w:ind w:left="-142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sym w:font="Wingdings 2" w:char="F097"/>
      </w:r>
      <w:r>
        <w:rPr>
          <w:rFonts w:ascii="Calibri" w:hAnsi="Calibri" w:cs="Arial"/>
          <w:sz w:val="20"/>
          <w:szCs w:val="20"/>
        </w:rPr>
        <w:t xml:space="preserve"> Breakfast and </w:t>
      </w:r>
      <w:r w:rsidR="00DC3D66" w:rsidRPr="00DC3D66">
        <w:rPr>
          <w:rFonts w:ascii="Calibri" w:hAnsi="Calibri" w:cs="Arial"/>
          <w:sz w:val="20"/>
          <w:szCs w:val="20"/>
        </w:rPr>
        <w:t>Lunch: £5.50</w:t>
      </w:r>
      <w:r>
        <w:rPr>
          <w:rFonts w:ascii="Calibri" w:hAnsi="Calibri" w:cs="Arial"/>
          <w:sz w:val="20"/>
          <w:szCs w:val="20"/>
        </w:rPr>
        <w:t xml:space="preserve"> </w:t>
      </w:r>
      <w:r w:rsidRPr="00DB1B49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sym w:font="Wingdings 2" w:char="F097"/>
      </w:r>
      <w:r>
        <w:rPr>
          <w:rFonts w:ascii="Calibri" w:hAnsi="Calibri" w:cs="Arial"/>
          <w:sz w:val="20"/>
          <w:szCs w:val="20"/>
        </w:rPr>
        <w:t xml:space="preserve"> </w:t>
      </w:r>
      <w:r w:rsidR="00DC3D66" w:rsidRPr="00DC3D66">
        <w:rPr>
          <w:rFonts w:ascii="Calibri" w:hAnsi="Calibri" w:cs="Arial"/>
          <w:sz w:val="20"/>
          <w:szCs w:val="20"/>
        </w:rPr>
        <w:t>Evening meal: £20</w:t>
      </w:r>
    </w:p>
    <w:p w14:paraId="1C39828D" w14:textId="77777777" w:rsidR="000B13F9" w:rsidRDefault="000B13F9" w:rsidP="000B13F9">
      <w:pPr>
        <w:ind w:left="-142"/>
        <w:jc w:val="both"/>
        <w:rPr>
          <w:rFonts w:ascii="Calibri" w:hAnsi="Calibri" w:cs="Arial"/>
          <w:sz w:val="20"/>
          <w:szCs w:val="20"/>
        </w:rPr>
      </w:pPr>
    </w:p>
    <w:p w14:paraId="1BBA300C" w14:textId="2E515C27" w:rsidR="000B13F9" w:rsidRPr="000B13F9" w:rsidRDefault="00E86177" w:rsidP="000B13F9">
      <w:pPr>
        <w:pStyle w:val="Heading1"/>
        <w:pBdr>
          <w:bottom w:val="single" w:sz="4" w:space="1" w:color="auto"/>
        </w:pBdr>
        <w:ind w:left="-142"/>
        <w:rPr>
          <w:rFonts w:ascii="Calibri" w:hAnsi="Calibri" w:cs="Arial"/>
          <w:color w:val="0070C0"/>
          <w:sz w:val="20"/>
          <w:u w:val="none"/>
        </w:rPr>
      </w:pPr>
      <w:r>
        <w:rPr>
          <w:rFonts w:ascii="Calibri" w:hAnsi="Calibri" w:cs="Arial"/>
          <w:color w:val="0070C0"/>
          <w:sz w:val="20"/>
          <w:u w:val="none"/>
        </w:rPr>
        <w:t>Cancelation fees</w:t>
      </w:r>
    </w:p>
    <w:p w14:paraId="786026B7" w14:textId="3FA018A1" w:rsidR="000B13F9" w:rsidRDefault="000B13F9" w:rsidP="000B13F9">
      <w:pPr>
        <w:ind w:left="-142"/>
        <w:jc w:val="both"/>
        <w:rPr>
          <w:rFonts w:ascii="Calibri" w:hAnsi="Calibri" w:cs="Arial"/>
          <w:sz w:val="20"/>
          <w:szCs w:val="20"/>
        </w:rPr>
      </w:pPr>
      <w:r w:rsidRPr="00120B29">
        <w:rPr>
          <w:rFonts w:ascii="Calibri" w:hAnsi="Calibri" w:cs="Arial"/>
          <w:sz w:val="20"/>
          <w:szCs w:val="20"/>
        </w:rPr>
        <w:t>Where tickets</w:t>
      </w:r>
      <w:r>
        <w:rPr>
          <w:rFonts w:ascii="Calibri" w:hAnsi="Calibri" w:cs="Arial"/>
          <w:sz w:val="20"/>
          <w:szCs w:val="20"/>
        </w:rPr>
        <w:t xml:space="preserve"> or accommodation</w:t>
      </w:r>
      <w:r w:rsidRPr="00120B29">
        <w:rPr>
          <w:rFonts w:ascii="Calibri" w:hAnsi="Calibri" w:cs="Arial"/>
          <w:sz w:val="20"/>
          <w:szCs w:val="20"/>
        </w:rPr>
        <w:t xml:space="preserve"> have been booked in advance to achieve lower rates, and the meeting date is consequently cancelled or altered, then reimburse</w:t>
      </w:r>
      <w:r>
        <w:rPr>
          <w:rFonts w:ascii="Calibri" w:hAnsi="Calibri" w:cs="Arial"/>
          <w:sz w:val="20"/>
          <w:szCs w:val="20"/>
        </w:rPr>
        <w:t>ment</w:t>
      </w:r>
      <w:r w:rsidRPr="00120B29">
        <w:rPr>
          <w:rFonts w:ascii="Calibri" w:hAnsi="Calibri" w:cs="Arial"/>
          <w:sz w:val="20"/>
          <w:szCs w:val="20"/>
        </w:rPr>
        <w:t xml:space="preserve"> can be claimed for the cost of such cancellation or amendment.</w:t>
      </w:r>
      <w:r>
        <w:rPr>
          <w:rFonts w:ascii="Calibri" w:hAnsi="Calibri" w:cs="Arial"/>
          <w:sz w:val="20"/>
          <w:szCs w:val="20"/>
        </w:rPr>
        <w:t xml:space="preserve"> </w:t>
      </w:r>
    </w:p>
    <w:p w14:paraId="76B0D557" w14:textId="45F4F3BB" w:rsidR="00572EF6" w:rsidRDefault="000B13F9" w:rsidP="00572EF6">
      <w:pPr>
        <w:ind w:left="-142"/>
        <w:jc w:val="both"/>
        <w:rPr>
          <w:rFonts w:ascii="Calibri" w:hAnsi="Calibri" w:cs="Arial"/>
          <w:sz w:val="20"/>
          <w:szCs w:val="20"/>
        </w:rPr>
      </w:pPr>
      <w:r w:rsidRPr="00C40D46">
        <w:rPr>
          <w:rFonts w:ascii="Calibri" w:hAnsi="Calibri" w:cs="Arial"/>
          <w:sz w:val="20"/>
          <w:szCs w:val="20"/>
        </w:rPr>
        <w:t>HIS may also reimburse advance tickets</w:t>
      </w:r>
      <w:r w:rsidR="00E86177">
        <w:rPr>
          <w:rFonts w:ascii="Calibri" w:hAnsi="Calibri" w:cs="Arial"/>
          <w:sz w:val="20"/>
          <w:szCs w:val="20"/>
        </w:rPr>
        <w:t>,</w:t>
      </w:r>
      <w:r w:rsidRPr="00C40D46">
        <w:rPr>
          <w:rFonts w:ascii="Calibri" w:hAnsi="Calibri" w:cs="Arial"/>
          <w:sz w:val="20"/>
          <w:szCs w:val="20"/>
        </w:rPr>
        <w:t xml:space="preserve"> if a claimant cannot attend a meeting for unavoidable and unforeseen reasons</w:t>
      </w:r>
      <w:r w:rsidR="00E86177">
        <w:rPr>
          <w:rFonts w:ascii="Calibri" w:hAnsi="Calibri" w:cs="Arial"/>
          <w:sz w:val="20"/>
          <w:szCs w:val="20"/>
        </w:rPr>
        <w:t>,</w:t>
      </w:r>
      <w:r w:rsidRPr="00C40D46">
        <w:rPr>
          <w:rFonts w:ascii="Calibri" w:hAnsi="Calibri" w:cs="Arial"/>
          <w:sz w:val="20"/>
          <w:szCs w:val="20"/>
        </w:rPr>
        <w:t xml:space="preserve"> with the agreement of the Treasurer or </w:t>
      </w:r>
      <w:r>
        <w:rPr>
          <w:rFonts w:ascii="Calibri" w:hAnsi="Calibri" w:cs="Arial"/>
          <w:sz w:val="20"/>
          <w:szCs w:val="20"/>
        </w:rPr>
        <w:t>Chief Executive</w:t>
      </w:r>
      <w:r w:rsidRPr="00C40D46">
        <w:rPr>
          <w:rFonts w:ascii="Calibri" w:hAnsi="Calibri" w:cs="Arial"/>
          <w:sz w:val="20"/>
          <w:szCs w:val="20"/>
        </w:rPr>
        <w:t>.</w:t>
      </w:r>
      <w:r>
        <w:rPr>
          <w:rFonts w:ascii="Calibri" w:hAnsi="Calibri" w:cs="Arial"/>
          <w:sz w:val="20"/>
          <w:szCs w:val="20"/>
        </w:rPr>
        <w:t xml:space="preserve"> </w:t>
      </w:r>
    </w:p>
    <w:p w14:paraId="787CEB0C" w14:textId="77777777" w:rsidR="00572EF6" w:rsidRDefault="00572EF6" w:rsidP="00572EF6">
      <w:pPr>
        <w:ind w:left="-142"/>
        <w:jc w:val="both"/>
        <w:rPr>
          <w:rFonts w:ascii="Calibri" w:hAnsi="Calibri" w:cs="Arial"/>
          <w:sz w:val="20"/>
          <w:szCs w:val="20"/>
        </w:rPr>
      </w:pPr>
    </w:p>
    <w:p w14:paraId="6724A217" w14:textId="69408DBF" w:rsidR="00E86177" w:rsidRPr="000B13F9" w:rsidRDefault="00E86177" w:rsidP="00E86177">
      <w:pPr>
        <w:pStyle w:val="Heading1"/>
        <w:pBdr>
          <w:bottom w:val="single" w:sz="4" w:space="1" w:color="auto"/>
        </w:pBdr>
        <w:ind w:left="-142"/>
        <w:rPr>
          <w:rFonts w:ascii="Calibri" w:hAnsi="Calibri" w:cs="Arial"/>
          <w:color w:val="0070C0"/>
          <w:sz w:val="20"/>
          <w:u w:val="none"/>
        </w:rPr>
      </w:pPr>
      <w:r>
        <w:rPr>
          <w:rFonts w:ascii="Calibri" w:hAnsi="Calibri" w:cs="Arial"/>
          <w:color w:val="0070C0"/>
          <w:sz w:val="20"/>
          <w:u w:val="none"/>
        </w:rPr>
        <w:t>Additional expenses</w:t>
      </w:r>
    </w:p>
    <w:p w14:paraId="4B947717" w14:textId="19EB2399" w:rsidR="00572EF6" w:rsidRDefault="00E86177" w:rsidP="00E86177">
      <w:pPr>
        <w:ind w:left="-142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HIS does not</w:t>
      </w:r>
      <w:r w:rsidRPr="00E86177">
        <w:rPr>
          <w:rFonts w:ascii="Calibri" w:hAnsi="Calibri" w:cs="Arial"/>
          <w:sz w:val="20"/>
          <w:szCs w:val="20"/>
        </w:rPr>
        <w:t xml:space="preserve"> cover the cost of </w:t>
      </w:r>
      <w:r>
        <w:rPr>
          <w:rFonts w:ascii="Calibri" w:hAnsi="Calibri" w:cs="Arial"/>
          <w:sz w:val="20"/>
          <w:szCs w:val="20"/>
        </w:rPr>
        <w:t xml:space="preserve">facilities and equipment such as </w:t>
      </w:r>
      <w:r w:rsidRPr="00E86177">
        <w:rPr>
          <w:rFonts w:ascii="Calibri" w:hAnsi="Calibri" w:cs="Arial"/>
          <w:sz w:val="20"/>
          <w:szCs w:val="20"/>
        </w:rPr>
        <w:t>telephone</w:t>
      </w:r>
      <w:r>
        <w:rPr>
          <w:rFonts w:ascii="Calibri" w:hAnsi="Calibri" w:cs="Arial"/>
          <w:sz w:val="20"/>
          <w:szCs w:val="20"/>
        </w:rPr>
        <w:t>,</w:t>
      </w:r>
      <w:r w:rsidRPr="00E86177">
        <w:rPr>
          <w:rFonts w:ascii="Calibri" w:hAnsi="Calibri" w:cs="Arial"/>
          <w:sz w:val="20"/>
          <w:szCs w:val="20"/>
        </w:rPr>
        <w:t xml:space="preserve"> internet connection</w:t>
      </w:r>
      <w:r>
        <w:rPr>
          <w:rFonts w:ascii="Calibri" w:hAnsi="Calibri" w:cs="Arial"/>
          <w:sz w:val="20"/>
          <w:szCs w:val="20"/>
        </w:rPr>
        <w:t xml:space="preserve"> or printer. We also do not cover the cost of consumables such as </w:t>
      </w:r>
      <w:r w:rsidRPr="00E86177">
        <w:rPr>
          <w:rFonts w:ascii="Calibri" w:hAnsi="Calibri" w:cs="Arial"/>
          <w:sz w:val="20"/>
          <w:szCs w:val="20"/>
        </w:rPr>
        <w:t>paper</w:t>
      </w:r>
      <w:r>
        <w:rPr>
          <w:rFonts w:ascii="Calibri" w:hAnsi="Calibri" w:cs="Arial"/>
          <w:sz w:val="20"/>
          <w:szCs w:val="20"/>
        </w:rPr>
        <w:t xml:space="preserve"> or</w:t>
      </w:r>
      <w:r w:rsidRPr="00E86177">
        <w:rPr>
          <w:rFonts w:ascii="Calibri" w:hAnsi="Calibri" w:cs="Arial"/>
          <w:sz w:val="20"/>
          <w:szCs w:val="20"/>
        </w:rPr>
        <w:t xml:space="preserve"> printing ink</w:t>
      </w:r>
      <w:r>
        <w:rPr>
          <w:rFonts w:ascii="Calibri" w:hAnsi="Calibri" w:cs="Arial"/>
          <w:sz w:val="20"/>
          <w:szCs w:val="20"/>
        </w:rPr>
        <w:t xml:space="preserve">. Lay members can request paper copies of any documents. Please </w:t>
      </w:r>
      <w:r w:rsidR="0083665A">
        <w:rPr>
          <w:rFonts w:ascii="Calibri" w:hAnsi="Calibri" w:cs="Arial"/>
          <w:sz w:val="20"/>
          <w:szCs w:val="20"/>
        </w:rPr>
        <w:t xml:space="preserve">email </w:t>
      </w:r>
      <w:hyperlink r:id="rId15" w:history="1">
        <w:r w:rsidR="0083665A" w:rsidRPr="0083665A">
          <w:rPr>
            <w:rStyle w:val="Hyperlink"/>
            <w:rFonts w:ascii="Calibri" w:hAnsi="Calibri" w:cs="Arial"/>
            <w:color w:val="0070C0"/>
            <w:sz w:val="20"/>
            <w:szCs w:val="20"/>
          </w:rPr>
          <w:t>consultations@his.org.uk</w:t>
        </w:r>
      </w:hyperlink>
      <w:r w:rsidR="0083665A">
        <w:rPr>
          <w:rFonts w:ascii="Calibri" w:hAnsi="Calibri" w:cs="Arial"/>
          <w:sz w:val="20"/>
          <w:szCs w:val="20"/>
        </w:rPr>
        <w:t xml:space="preserve"> if you require these arrangements</w:t>
      </w:r>
      <w:r>
        <w:rPr>
          <w:rFonts w:ascii="Calibri" w:hAnsi="Calibri" w:cs="Arial"/>
          <w:sz w:val="20"/>
          <w:szCs w:val="20"/>
        </w:rPr>
        <w:t xml:space="preserve">.  </w:t>
      </w:r>
    </w:p>
    <w:p w14:paraId="3FB764AB" w14:textId="77777777" w:rsidR="00572EF6" w:rsidRDefault="00572EF6" w:rsidP="00572EF6">
      <w:pPr>
        <w:ind w:left="-142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2550D50F" w14:textId="77777777" w:rsidR="00572EF6" w:rsidRDefault="00572EF6" w:rsidP="00572EF6">
      <w:pPr>
        <w:ind w:left="-142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0DA12CFF" w14:textId="77777777" w:rsidR="00572EF6" w:rsidRDefault="00572EF6" w:rsidP="00572EF6">
      <w:pPr>
        <w:ind w:left="-142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0FA73FF8" w14:textId="77777777" w:rsidR="00572EF6" w:rsidRDefault="00572EF6" w:rsidP="00572EF6">
      <w:pPr>
        <w:ind w:left="-142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08C49A16" w14:textId="6AE336F5" w:rsidR="00572EF6" w:rsidRDefault="00967F51" w:rsidP="00572EF6">
      <w:pPr>
        <w:ind w:left="-142"/>
        <w:jc w:val="both"/>
        <w:rPr>
          <w:rFonts w:ascii="Calibri" w:hAnsi="Calibri" w:cs="Arial"/>
          <w:sz w:val="20"/>
          <w:szCs w:val="20"/>
        </w:rPr>
      </w:pPr>
      <w:r w:rsidRPr="000B13F9">
        <w:rPr>
          <w:rFonts w:ascii="Calibri" w:hAnsi="Calibri" w:cs="Arial"/>
          <w:b/>
          <w:bCs/>
          <w:sz w:val="20"/>
          <w:szCs w:val="20"/>
        </w:rPr>
        <w:t>Document p</w:t>
      </w:r>
      <w:r w:rsidR="00BD2CF5" w:rsidRPr="000B13F9">
        <w:rPr>
          <w:rFonts w:ascii="Calibri" w:hAnsi="Calibri" w:cs="Arial"/>
          <w:b/>
          <w:bCs/>
          <w:sz w:val="20"/>
          <w:szCs w:val="20"/>
        </w:rPr>
        <w:t>repared</w:t>
      </w:r>
      <w:r w:rsidR="00F75999" w:rsidRPr="000B13F9">
        <w:rPr>
          <w:rFonts w:ascii="Calibri" w:hAnsi="Calibri" w:cs="Arial"/>
          <w:b/>
          <w:bCs/>
          <w:sz w:val="20"/>
          <w:szCs w:val="20"/>
        </w:rPr>
        <w:t>:</w:t>
      </w:r>
      <w:r w:rsidR="00BD2CF5" w:rsidRPr="000B13F9">
        <w:rPr>
          <w:rFonts w:ascii="Calibri" w:hAnsi="Calibri" w:cs="Arial"/>
          <w:sz w:val="20"/>
          <w:szCs w:val="20"/>
        </w:rPr>
        <w:t xml:space="preserve"> </w:t>
      </w:r>
      <w:r w:rsidR="00F75999" w:rsidRPr="000B13F9">
        <w:rPr>
          <w:rFonts w:ascii="Calibri" w:hAnsi="Calibri" w:cs="Arial"/>
          <w:sz w:val="20"/>
          <w:szCs w:val="20"/>
        </w:rPr>
        <w:t>December</w:t>
      </w:r>
      <w:r w:rsidR="00BD2CF5" w:rsidRPr="000B13F9">
        <w:rPr>
          <w:rFonts w:ascii="Calibri" w:hAnsi="Calibri" w:cs="Arial"/>
          <w:sz w:val="20"/>
          <w:szCs w:val="20"/>
        </w:rPr>
        <w:t xml:space="preserve"> 202</w:t>
      </w:r>
      <w:r w:rsidR="00F75999" w:rsidRPr="000B13F9">
        <w:rPr>
          <w:rFonts w:ascii="Calibri" w:hAnsi="Calibri" w:cs="Arial"/>
          <w:sz w:val="20"/>
          <w:szCs w:val="20"/>
        </w:rPr>
        <w:t>3</w:t>
      </w:r>
      <w:r w:rsidR="00572EF6">
        <w:rPr>
          <w:rFonts w:ascii="Calibri" w:hAnsi="Calibri" w:cs="Arial"/>
          <w:sz w:val="20"/>
          <w:szCs w:val="20"/>
        </w:rPr>
        <w:t xml:space="preserve"> (version 23-v2)</w:t>
      </w:r>
    </w:p>
    <w:p w14:paraId="1043CB1B" w14:textId="1B8642FD" w:rsidR="00BD2CF5" w:rsidRPr="00900BAE" w:rsidRDefault="00BD2CF5" w:rsidP="00572EF6">
      <w:pPr>
        <w:ind w:left="-142"/>
        <w:jc w:val="both"/>
        <w:rPr>
          <w:rFonts w:ascii="Calibri" w:hAnsi="Calibri" w:cs="Arial"/>
          <w:sz w:val="20"/>
          <w:szCs w:val="20"/>
        </w:rPr>
      </w:pPr>
      <w:r w:rsidRPr="000B13F9">
        <w:rPr>
          <w:rFonts w:ascii="Calibri" w:hAnsi="Calibri" w:cs="Arial"/>
          <w:b/>
          <w:bCs/>
          <w:sz w:val="20"/>
          <w:szCs w:val="20"/>
        </w:rPr>
        <w:t>Review date:</w:t>
      </w:r>
      <w:r w:rsidRPr="000B13F9">
        <w:rPr>
          <w:rFonts w:ascii="Calibri" w:hAnsi="Calibri" w:cs="Arial"/>
          <w:sz w:val="20"/>
          <w:szCs w:val="20"/>
        </w:rPr>
        <w:t xml:space="preserve"> </w:t>
      </w:r>
      <w:r w:rsidR="000B13F9">
        <w:rPr>
          <w:rFonts w:ascii="Calibri" w:hAnsi="Calibri" w:cs="Arial"/>
          <w:sz w:val="20"/>
          <w:szCs w:val="20"/>
        </w:rPr>
        <w:t>April</w:t>
      </w:r>
      <w:r w:rsidRPr="000B13F9">
        <w:rPr>
          <w:rFonts w:ascii="Calibri" w:hAnsi="Calibri" w:cs="Arial"/>
          <w:sz w:val="20"/>
          <w:szCs w:val="20"/>
        </w:rPr>
        <w:t xml:space="preserve"> 202</w:t>
      </w:r>
      <w:r w:rsidR="000B13F9">
        <w:rPr>
          <w:rFonts w:ascii="Calibri" w:hAnsi="Calibri" w:cs="Arial"/>
          <w:sz w:val="20"/>
          <w:szCs w:val="20"/>
        </w:rPr>
        <w:t>4</w:t>
      </w:r>
    </w:p>
    <w:sectPr w:rsidR="00BD2CF5" w:rsidRPr="00900BAE" w:rsidSect="00CE7657">
      <w:headerReference w:type="default" r:id="rId16"/>
      <w:type w:val="continuous"/>
      <w:pgSz w:w="11906" w:h="16838"/>
      <w:pgMar w:top="1440" w:right="1134" w:bottom="1440" w:left="1134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D43F9" w14:textId="77777777" w:rsidR="00F948F8" w:rsidRDefault="00F948F8">
      <w:r>
        <w:separator/>
      </w:r>
    </w:p>
  </w:endnote>
  <w:endnote w:type="continuationSeparator" w:id="0">
    <w:p w14:paraId="26B11DAA" w14:textId="77777777" w:rsidR="00F948F8" w:rsidRDefault="00F94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486F1" w14:textId="23855F7F" w:rsidR="00DC3D66" w:rsidRPr="008B46B7" w:rsidRDefault="00BD2CF5" w:rsidP="00CF37F4">
    <w:pPr>
      <w:pStyle w:val="Footer"/>
      <w:pBdr>
        <w:top w:val="single" w:sz="4" w:space="1" w:color="auto"/>
      </w:pBdr>
      <w:tabs>
        <w:tab w:val="clear" w:pos="8306"/>
        <w:tab w:val="left" w:pos="7510"/>
        <w:tab w:val="right" w:pos="9638"/>
      </w:tabs>
      <w:spacing w:before="120"/>
      <w:rPr>
        <w:rFonts w:ascii="Calibri" w:hAnsi="Calibri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FB3F1B" wp14:editId="0D878852">
              <wp:simplePos x="0" y="0"/>
              <wp:positionH relativeFrom="page">
                <wp:posOffset>1140460</wp:posOffset>
              </wp:positionH>
              <wp:positionV relativeFrom="page">
                <wp:posOffset>10079355</wp:posOffset>
              </wp:positionV>
              <wp:extent cx="6172200" cy="410845"/>
              <wp:effectExtent l="0" t="0" r="0" b="0"/>
              <wp:wrapNone/>
              <wp:docPr id="3" name="Group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2200" cy="410845"/>
                        <a:chOff x="0" y="0"/>
                        <a:chExt cx="61722" cy="4108"/>
                      </a:xfrm>
                    </wpg:grpSpPr>
                    <wps:wsp>
                      <wps:cNvPr id="4" name="Rectangle 165"/>
                      <wps:cNvSpPr>
                        <a:spLocks noChangeArrowheads="1"/>
                      </wps:cNvSpPr>
                      <wps:spPr bwMode="auto">
                        <a:xfrm>
                          <a:off x="2286" y="0"/>
                          <a:ext cx="59436" cy="27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Text Box 166"/>
                      <wps:cNvSpPr txBox="1">
                        <a:spLocks noChangeArrowheads="1"/>
                      </wps:cNvSpPr>
                      <wps:spPr bwMode="auto">
                        <a:xfrm>
                          <a:off x="0" y="95"/>
                          <a:ext cx="59436" cy="4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CE39E" w14:textId="7D9C7897" w:rsidR="00900BAE" w:rsidRDefault="00FE57EC">
                            <w:pPr>
                              <w:pStyle w:val="Footer"/>
                              <w:jc w:val="right"/>
                              <w:rPr>
                                <w:rFonts w:ascii="Calibri" w:hAnsi="Calibri" w:cs="Calibri"/>
                                <w:caps/>
                                <w:sz w:val="20"/>
                                <w:szCs w:val="20"/>
                              </w:rPr>
                            </w:pPr>
                            <w:r w:rsidRPr="00AA710C">
                              <w:rPr>
                                <w:rFonts w:ascii="Calibri" w:hAnsi="Calibri" w:cs="Calibri"/>
                                <w:caps/>
                                <w:sz w:val="20"/>
                                <w:szCs w:val="20"/>
                              </w:rPr>
                              <w:t xml:space="preserve">HEALTHCARE INFECTION SOCIETY </w:t>
                            </w:r>
                            <w:r w:rsidR="00CE7657">
                              <w:rPr>
                                <w:rFonts w:ascii="Calibri" w:hAnsi="Calibri" w:cs="Calibri"/>
                                <w:caps/>
                                <w:sz w:val="20"/>
                                <w:szCs w:val="20"/>
                              </w:rPr>
                              <w:t xml:space="preserve">Honararia </w:t>
                            </w:r>
                            <w:r w:rsidRPr="00AA710C">
                              <w:rPr>
                                <w:rFonts w:ascii="Calibri" w:hAnsi="Calibri" w:cs="Calibri"/>
                                <w:caps/>
                                <w:sz w:val="20"/>
                                <w:szCs w:val="20"/>
                              </w:rPr>
                              <w:t xml:space="preserve">EXPENSES </w:t>
                            </w:r>
                            <w:r w:rsidR="00900BAE">
                              <w:rPr>
                                <w:rFonts w:ascii="Calibri" w:hAnsi="Calibri" w:cs="Calibri"/>
                                <w:caps/>
                                <w:sz w:val="20"/>
                                <w:szCs w:val="20"/>
                              </w:rPr>
                              <w:t>Policy for lay representatives</w:t>
                            </w:r>
                          </w:p>
                          <w:p w14:paraId="72B0DA67" w14:textId="61823AF6" w:rsidR="00FE57EC" w:rsidRPr="00AA710C" w:rsidRDefault="00FE57EC">
                            <w:pPr>
                              <w:pStyle w:val="Footer"/>
                              <w:jc w:val="right"/>
                              <w:rPr>
                                <w:rFonts w:ascii="Calibri" w:hAnsi="Calibri" w:cs="Calibri"/>
                              </w:rPr>
                            </w:pPr>
                            <w:r w:rsidRPr="00AA710C">
                              <w:rPr>
                                <w:rFonts w:ascii="Calibri" w:hAnsi="Calibri" w:cs="Calibri"/>
                                <w:caps/>
                                <w:color w:val="808080"/>
                                <w:sz w:val="20"/>
                                <w:szCs w:val="20"/>
                              </w:rPr>
                              <w:t> | </w:t>
                            </w:r>
                            <w:r w:rsidRPr="00AA710C">
                              <w:rPr>
                                <w:rFonts w:ascii="Calibri" w:hAnsi="Calibri" w:cs="Calibri"/>
                                <w:b/>
                                <w:color w:val="00B0B9"/>
                                <w:sz w:val="20"/>
                                <w:szCs w:val="20"/>
                              </w:rPr>
                              <w:t>www.his.org.uk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FB3F1B" id="Group 164" o:spid="_x0000_s1026" style="position:absolute;margin-left:89.8pt;margin-top:793.65pt;width:486pt;height:32.35pt;z-index:251659264;mso-position-horizontal-relative:page;mso-position-vertical-relative:page" coordsize="61722,4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4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" filled="f" stroked="f" strokeweight=".5pt">
                <v:textbox style="mso-fit-shape-to-text:t" inset="0,,0">
                  <w:txbxContent>
                    <w:p w14:paraId="5C1CE39E" w14:textId="7D9C7897" w:rsidR="00900BAE" w:rsidRDefault="00FE57EC">
                      <w:pPr>
                        <w:pStyle w:val="Footer"/>
                        <w:jc w:val="right"/>
                        <w:rPr>
                          <w:rFonts w:ascii="Calibri" w:hAnsi="Calibri" w:cs="Calibri"/>
                          <w:caps/>
                          <w:sz w:val="20"/>
                          <w:szCs w:val="20"/>
                        </w:rPr>
                      </w:pPr>
                      <w:r w:rsidRPr="00AA710C">
                        <w:rPr>
                          <w:rFonts w:ascii="Calibri" w:hAnsi="Calibri" w:cs="Calibri"/>
                          <w:caps/>
                          <w:sz w:val="20"/>
                          <w:szCs w:val="20"/>
                        </w:rPr>
                        <w:t xml:space="preserve">HEALTHCARE INFECTION SOCIETY </w:t>
                      </w:r>
                      <w:r w:rsidR="00CE7657">
                        <w:rPr>
                          <w:rFonts w:ascii="Calibri" w:hAnsi="Calibri" w:cs="Calibri"/>
                          <w:caps/>
                          <w:sz w:val="20"/>
                          <w:szCs w:val="20"/>
                        </w:rPr>
                        <w:t xml:space="preserve">Honararia </w:t>
                      </w:r>
                      <w:r w:rsidRPr="00AA710C">
                        <w:rPr>
                          <w:rFonts w:ascii="Calibri" w:hAnsi="Calibri" w:cs="Calibri"/>
                          <w:caps/>
                          <w:sz w:val="20"/>
                          <w:szCs w:val="20"/>
                        </w:rPr>
                        <w:t xml:space="preserve">EXPENSES </w:t>
                      </w:r>
                      <w:r w:rsidR="00900BAE">
                        <w:rPr>
                          <w:rFonts w:ascii="Calibri" w:hAnsi="Calibri" w:cs="Calibri"/>
                          <w:caps/>
                          <w:sz w:val="20"/>
                          <w:szCs w:val="20"/>
                        </w:rPr>
                        <w:t>Policy for lay representatives</w:t>
                      </w:r>
                    </w:p>
                    <w:p w14:paraId="72B0DA67" w14:textId="61823AF6" w:rsidR="00FE57EC" w:rsidRPr="00AA710C" w:rsidRDefault="00FE57EC">
                      <w:pPr>
                        <w:pStyle w:val="Footer"/>
                        <w:jc w:val="right"/>
                        <w:rPr>
                          <w:rFonts w:ascii="Calibri" w:hAnsi="Calibri" w:cs="Calibri"/>
                        </w:rPr>
                      </w:pPr>
                      <w:r w:rsidRPr="00AA710C">
                        <w:rPr>
                          <w:rFonts w:ascii="Calibri" w:hAnsi="Calibri" w:cs="Calibri"/>
                          <w:caps/>
                          <w:color w:val="808080"/>
                          <w:sz w:val="20"/>
                          <w:szCs w:val="20"/>
                        </w:rPr>
                        <w:t> | </w:t>
                      </w:r>
                      <w:r w:rsidRPr="00AA710C">
                        <w:rPr>
                          <w:rFonts w:ascii="Calibri" w:hAnsi="Calibri" w:cs="Calibri"/>
                          <w:b/>
                          <w:color w:val="00B0B9"/>
                          <w:sz w:val="20"/>
                          <w:szCs w:val="20"/>
                        </w:rPr>
                        <w:t>www.his.org.uk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53948" w14:textId="77777777" w:rsidR="00F948F8" w:rsidRDefault="00F948F8">
      <w:r>
        <w:separator/>
      </w:r>
    </w:p>
  </w:footnote>
  <w:footnote w:type="continuationSeparator" w:id="0">
    <w:p w14:paraId="2A719CC3" w14:textId="77777777" w:rsidR="00F948F8" w:rsidRDefault="00F94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D5F52" w14:textId="2D19B85F" w:rsidR="00CE7657" w:rsidRDefault="00BD2CF5" w:rsidP="00CE7657">
    <w:pPr>
      <w:pStyle w:val="Subtitle"/>
      <w:jc w:val="left"/>
      <w:rPr>
        <w:u w:val="none"/>
      </w:rPr>
    </w:pPr>
    <w:r>
      <w:rPr>
        <w:noProof/>
        <w:u w:val="none"/>
      </w:rPr>
      <w:drawing>
        <wp:inline distT="0" distB="0" distL="0" distR="0" wp14:anchorId="36C0B495" wp14:editId="5C4062C3">
          <wp:extent cx="1609725" cy="1028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6D8180" w14:textId="388EAE31" w:rsidR="00CE7657" w:rsidRPr="00CE7657" w:rsidRDefault="00CE7657" w:rsidP="00CE7657">
    <w:pPr>
      <w:pStyle w:val="Subtitle"/>
      <w:ind w:left="567" w:hanging="283"/>
      <w:jc w:val="left"/>
      <w:rPr>
        <w:rFonts w:ascii="Calibri" w:hAnsi="Calibri" w:cs="Calibri"/>
        <w:b/>
        <w:color w:val="002060"/>
        <w:szCs w:val="28"/>
        <w:u w:val="none"/>
      </w:rPr>
    </w:pPr>
    <w:r w:rsidRPr="00F948F8">
      <w:rPr>
        <w:rFonts w:ascii="Calibri" w:hAnsi="Calibri" w:cs="Calibri"/>
        <w:b/>
        <w:color w:val="002060"/>
        <w:sz w:val="20"/>
        <w:u w:val="none"/>
      </w:rPr>
      <w:t xml:space="preserve"> </w:t>
    </w:r>
    <w:r w:rsidRPr="00CE7657">
      <w:rPr>
        <w:rFonts w:ascii="Calibri" w:hAnsi="Calibri" w:cs="Calibri"/>
        <w:b/>
        <w:color w:val="002060"/>
        <w:szCs w:val="28"/>
        <w:u w:val="none"/>
      </w:rPr>
      <w:t>Honoraria and Expenses Policy for Lay Representatives</w:t>
    </w:r>
  </w:p>
  <w:p w14:paraId="6981FEB9" w14:textId="630E0DB9" w:rsidR="00900BAE" w:rsidRDefault="00900B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FE578" w14:textId="5FCA1F74" w:rsidR="00CE7657" w:rsidRDefault="00BD2CF5" w:rsidP="00CE7657">
    <w:pPr>
      <w:pStyle w:val="Subtitle"/>
      <w:jc w:val="left"/>
      <w:rPr>
        <w:u w:val="none"/>
      </w:rPr>
    </w:pPr>
    <w:r>
      <w:rPr>
        <w:noProof/>
        <w:u w:val="none"/>
      </w:rPr>
      <w:drawing>
        <wp:inline distT="0" distB="0" distL="0" distR="0" wp14:anchorId="38AEE18E" wp14:editId="1F85819D">
          <wp:extent cx="1609725" cy="1028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AE8B2E" w14:textId="77777777" w:rsidR="00CE7657" w:rsidRDefault="00CE76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77001"/>
    <w:multiLevelType w:val="hybridMultilevel"/>
    <w:tmpl w:val="46A22AAA"/>
    <w:lvl w:ilvl="0" w:tplc="839C5D20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32274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C09"/>
    <w:rsid w:val="00003F68"/>
    <w:rsid w:val="00022EC9"/>
    <w:rsid w:val="00030E6D"/>
    <w:rsid w:val="00051AF0"/>
    <w:rsid w:val="00054096"/>
    <w:rsid w:val="00085125"/>
    <w:rsid w:val="00094649"/>
    <w:rsid w:val="000B13F9"/>
    <w:rsid w:val="000D78BD"/>
    <w:rsid w:val="000E66B0"/>
    <w:rsid w:val="00120B29"/>
    <w:rsid w:val="00143E3A"/>
    <w:rsid w:val="00146AE1"/>
    <w:rsid w:val="0015501B"/>
    <w:rsid w:val="001828A0"/>
    <w:rsid w:val="00184870"/>
    <w:rsid w:val="00193946"/>
    <w:rsid w:val="001A6D3C"/>
    <w:rsid w:val="001C5805"/>
    <w:rsid w:val="001F27CC"/>
    <w:rsid w:val="00227016"/>
    <w:rsid w:val="00250F1E"/>
    <w:rsid w:val="002B71AF"/>
    <w:rsid w:val="002C181C"/>
    <w:rsid w:val="002E5557"/>
    <w:rsid w:val="00330CA1"/>
    <w:rsid w:val="003453EE"/>
    <w:rsid w:val="00365B89"/>
    <w:rsid w:val="00393C71"/>
    <w:rsid w:val="00397973"/>
    <w:rsid w:val="003C64CF"/>
    <w:rsid w:val="003E2C0E"/>
    <w:rsid w:val="003E55F1"/>
    <w:rsid w:val="003F34AF"/>
    <w:rsid w:val="00401149"/>
    <w:rsid w:val="00407BE9"/>
    <w:rsid w:val="00414A2F"/>
    <w:rsid w:val="004431D6"/>
    <w:rsid w:val="00445181"/>
    <w:rsid w:val="0048665F"/>
    <w:rsid w:val="004B0C09"/>
    <w:rsid w:val="004D7700"/>
    <w:rsid w:val="00514301"/>
    <w:rsid w:val="0055648C"/>
    <w:rsid w:val="00572EF6"/>
    <w:rsid w:val="005B5370"/>
    <w:rsid w:val="005B5957"/>
    <w:rsid w:val="005C1DD0"/>
    <w:rsid w:val="005D049E"/>
    <w:rsid w:val="005F77B7"/>
    <w:rsid w:val="0063078A"/>
    <w:rsid w:val="006432B0"/>
    <w:rsid w:val="00652AC9"/>
    <w:rsid w:val="00661620"/>
    <w:rsid w:val="006745AD"/>
    <w:rsid w:val="006770DF"/>
    <w:rsid w:val="006979F4"/>
    <w:rsid w:val="006A0F32"/>
    <w:rsid w:val="006A12DB"/>
    <w:rsid w:val="006E6C3F"/>
    <w:rsid w:val="006F7ADC"/>
    <w:rsid w:val="0071411B"/>
    <w:rsid w:val="00716C2D"/>
    <w:rsid w:val="007547FE"/>
    <w:rsid w:val="00770CE0"/>
    <w:rsid w:val="00783B01"/>
    <w:rsid w:val="007E1A3B"/>
    <w:rsid w:val="007F075A"/>
    <w:rsid w:val="0082080E"/>
    <w:rsid w:val="0082734D"/>
    <w:rsid w:val="0083665A"/>
    <w:rsid w:val="008419A4"/>
    <w:rsid w:val="00842351"/>
    <w:rsid w:val="008645C9"/>
    <w:rsid w:val="008715DE"/>
    <w:rsid w:val="008868E5"/>
    <w:rsid w:val="008A4143"/>
    <w:rsid w:val="008B46B7"/>
    <w:rsid w:val="008D078F"/>
    <w:rsid w:val="00900BAE"/>
    <w:rsid w:val="00920652"/>
    <w:rsid w:val="00967F51"/>
    <w:rsid w:val="009E0721"/>
    <w:rsid w:val="00A31041"/>
    <w:rsid w:val="00A54675"/>
    <w:rsid w:val="00A73B78"/>
    <w:rsid w:val="00AA1A45"/>
    <w:rsid w:val="00AA710C"/>
    <w:rsid w:val="00AC0A7F"/>
    <w:rsid w:val="00AE669C"/>
    <w:rsid w:val="00B01ACC"/>
    <w:rsid w:val="00B102AF"/>
    <w:rsid w:val="00B10D24"/>
    <w:rsid w:val="00B21614"/>
    <w:rsid w:val="00B279E6"/>
    <w:rsid w:val="00B439E6"/>
    <w:rsid w:val="00B6294C"/>
    <w:rsid w:val="00B7787D"/>
    <w:rsid w:val="00BA16AC"/>
    <w:rsid w:val="00BB49D1"/>
    <w:rsid w:val="00BD120F"/>
    <w:rsid w:val="00BD2A02"/>
    <w:rsid w:val="00BD2CF5"/>
    <w:rsid w:val="00BE6EBF"/>
    <w:rsid w:val="00BF6A2A"/>
    <w:rsid w:val="00C054E3"/>
    <w:rsid w:val="00C40D46"/>
    <w:rsid w:val="00C545AD"/>
    <w:rsid w:val="00C879B2"/>
    <w:rsid w:val="00C933EC"/>
    <w:rsid w:val="00CE7657"/>
    <w:rsid w:val="00CF37F4"/>
    <w:rsid w:val="00D94486"/>
    <w:rsid w:val="00DB1B49"/>
    <w:rsid w:val="00DC3D66"/>
    <w:rsid w:val="00DE74F3"/>
    <w:rsid w:val="00E54F04"/>
    <w:rsid w:val="00E607D8"/>
    <w:rsid w:val="00E74FE8"/>
    <w:rsid w:val="00E86177"/>
    <w:rsid w:val="00EB6CDB"/>
    <w:rsid w:val="00EB76B3"/>
    <w:rsid w:val="00F601C9"/>
    <w:rsid w:val="00F75999"/>
    <w:rsid w:val="00F80BFC"/>
    <w:rsid w:val="00F948F8"/>
    <w:rsid w:val="00FD3415"/>
    <w:rsid w:val="00FE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C50B4B6"/>
  <w15:chartTrackingRefBased/>
  <w15:docId w15:val="{72541207-D7BD-4590-BBB5-5449DEC9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B29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C3D66"/>
    <w:pPr>
      <w:keepNext/>
      <w:outlineLvl w:val="0"/>
    </w:pPr>
    <w:rPr>
      <w:rFonts w:ascii="Times New Roman" w:hAnsi="Times New Roman"/>
      <w:b/>
      <w:bCs/>
      <w:sz w:val="24"/>
      <w:szCs w:val="20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DC3D66"/>
    <w:pPr>
      <w:keepNext/>
      <w:outlineLvl w:val="1"/>
    </w:pPr>
    <w:rPr>
      <w:rFonts w:ascii="Times New Roman" w:hAnsi="Times New Roman"/>
      <w:b/>
      <w:bCs/>
      <w:sz w:val="28"/>
      <w:szCs w:val="20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7EC"/>
    <w:pPr>
      <w:keepNext/>
      <w:keepLines/>
      <w:spacing w:before="40" w:line="259" w:lineRule="auto"/>
      <w:outlineLvl w:val="2"/>
    </w:pPr>
    <w:rPr>
      <w:rFonts w:ascii="Calibri Light" w:hAnsi="Calibri Light"/>
      <w:color w:val="1F3763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07BE9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97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DC3D66"/>
    <w:rPr>
      <w:b/>
      <w:bCs/>
      <w:sz w:val="24"/>
      <w:u w:val="single"/>
      <w:lang w:eastAsia="en-US"/>
    </w:rPr>
  </w:style>
  <w:style w:type="character" w:customStyle="1" w:styleId="Heading2Char">
    <w:name w:val="Heading 2 Char"/>
    <w:link w:val="Heading2"/>
    <w:rsid w:val="00DC3D66"/>
    <w:rPr>
      <w:b/>
      <w:bCs/>
      <w:sz w:val="28"/>
      <w:u w:val="single"/>
      <w:lang w:eastAsia="en-US"/>
    </w:rPr>
  </w:style>
  <w:style w:type="character" w:customStyle="1" w:styleId="FooterChar">
    <w:name w:val="Footer Char"/>
    <w:link w:val="Footer"/>
    <w:uiPriority w:val="99"/>
    <w:locked/>
    <w:rsid w:val="00DC3D66"/>
    <w:rPr>
      <w:rFonts w:ascii="Arial" w:hAnsi="Arial"/>
      <w:sz w:val="22"/>
      <w:szCs w:val="22"/>
    </w:rPr>
  </w:style>
  <w:style w:type="paragraph" w:styleId="Subtitle">
    <w:name w:val="Subtitle"/>
    <w:basedOn w:val="Normal"/>
    <w:link w:val="SubtitleChar"/>
    <w:qFormat/>
    <w:rsid w:val="00DC3D66"/>
    <w:pPr>
      <w:jc w:val="center"/>
    </w:pPr>
    <w:rPr>
      <w:rFonts w:ascii="Times New Roman" w:hAnsi="Times New Roman"/>
      <w:sz w:val="28"/>
      <w:szCs w:val="20"/>
      <w:u w:val="single"/>
      <w:lang w:eastAsia="en-US"/>
    </w:rPr>
  </w:style>
  <w:style w:type="character" w:customStyle="1" w:styleId="SubtitleChar">
    <w:name w:val="Subtitle Char"/>
    <w:link w:val="Subtitle"/>
    <w:rsid w:val="00DC3D66"/>
    <w:rPr>
      <w:sz w:val="28"/>
      <w:u w:val="single"/>
      <w:lang w:eastAsia="en-US"/>
    </w:rPr>
  </w:style>
  <w:style w:type="character" w:customStyle="1" w:styleId="HeaderChar">
    <w:name w:val="Header Char"/>
    <w:link w:val="Header"/>
    <w:uiPriority w:val="99"/>
    <w:rsid w:val="00FE57EC"/>
    <w:rPr>
      <w:rFonts w:ascii="Arial" w:hAnsi="Arial"/>
      <w:sz w:val="22"/>
      <w:szCs w:val="22"/>
    </w:rPr>
  </w:style>
  <w:style w:type="character" w:customStyle="1" w:styleId="Heading3Char">
    <w:name w:val="Heading 3 Char"/>
    <w:link w:val="Heading3"/>
    <w:uiPriority w:val="9"/>
    <w:rsid w:val="00FE57EC"/>
    <w:rPr>
      <w:rFonts w:ascii="Calibri Light" w:hAnsi="Calibri Light"/>
      <w:color w:val="1F3763"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CE765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F759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59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7599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759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5999"/>
    <w:rPr>
      <w:rFonts w:ascii="Arial" w:hAnsi="Arial"/>
      <w:b/>
      <w:bCs/>
    </w:rPr>
  </w:style>
  <w:style w:type="paragraph" w:styleId="NoSpacing">
    <w:name w:val="No Spacing"/>
    <w:link w:val="NoSpacingChar"/>
    <w:uiPriority w:val="1"/>
    <w:qFormat/>
    <w:rsid w:val="000B13F9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B13F9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et-involved/our-committees/what-lay-members-do/lay-member-payments-and-expenses" TargetMode="External"/><Relationship Id="rId13" Type="http://schemas.openxmlformats.org/officeDocument/2006/relationships/hyperlink" Target="mailto:consultations@his.org.u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ice.org.uk/get-involved/our-committees/what-lay-members-do/lay-member-payments-and-expenses/how-lay-member-payments-affect-benefit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sultations@his.org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onsultations@his.org.uk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consultations@hi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expenses%20clai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18178-DE49-43E2-8B23-FF4FAE96C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expenses claim</Template>
  <TotalTime>82</TotalTime>
  <Pages>2</Pages>
  <Words>913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HEALTHCARE INFECTION SOCIETY EXPENSES CLAIM</vt:lpstr>
    </vt:vector>
  </TitlesOfParts>
  <Company/>
  <LinksUpToDate>false</LinksUpToDate>
  <CharactersWithSpaces>6151</CharactersWithSpaces>
  <SharedDoc>false</SharedDoc>
  <HLinks>
    <vt:vector size="6" baseType="variant">
      <vt:variant>
        <vt:i4>458874</vt:i4>
      </vt:variant>
      <vt:variant>
        <vt:i4>0</vt:i4>
      </vt:variant>
      <vt:variant>
        <vt:i4>0</vt:i4>
      </vt:variant>
      <vt:variant>
        <vt:i4>5</vt:i4>
      </vt:variant>
      <vt:variant>
        <vt:lpwstr>mailto:finance@his.org.uk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HEALTHCARE INFECTION SOCIETY EXPENSES CLAIM</dc:title>
  <dc:subject>www.his.org.uk</dc:subject>
  <dc:creator>Public Health</dc:creator>
  <cp:keywords/>
  <cp:lastModifiedBy>Aggie Bak</cp:lastModifiedBy>
  <cp:revision>10</cp:revision>
  <cp:lastPrinted>2018-04-26T12:12:00Z</cp:lastPrinted>
  <dcterms:created xsi:type="dcterms:W3CDTF">2023-11-28T11:35:00Z</dcterms:created>
  <dcterms:modified xsi:type="dcterms:W3CDTF">2023-12-06T14:49:00Z</dcterms:modified>
</cp:coreProperties>
</file>